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49" w:rsidRPr="008F6BF7" w:rsidRDefault="002A6B3C" w:rsidP="00BB27E1">
      <w:pPr>
        <w:tabs>
          <w:tab w:val="left" w:pos="10725"/>
          <w:tab w:val="left" w:pos="11880"/>
        </w:tabs>
        <w:spacing w:after="0"/>
        <w:rPr>
          <w:b/>
          <w:bCs/>
          <w:sz w:val="24"/>
          <w:szCs w:val="24"/>
          <w:lang w:val="sr-Latn-ME"/>
        </w:rPr>
      </w:pPr>
      <w:r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320DA" wp14:editId="7D701B5D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3199765" cy="742950"/>
                <wp:effectExtent l="0" t="0" r="63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72C0" w:rsidRPr="00E26DE6" w:rsidRDefault="009C54C3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320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.25pt;width:251.9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" filled="f" stroked="f">
                <v:textbox inset="0,1mm,0,0">
                  <w:txbxContent>
                    <w:p w:rsidR="007872C0" w:rsidRPr="00E26DE6" w:rsidRDefault="009C54C3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D6CCA0" wp14:editId="0921C1B2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A2E" w:rsidRPr="00E26DE6" w:rsidRDefault="00EF1A2E" w:rsidP="00EF1A2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CCA0" id="_x0000_s1027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" filled="f" stroked="f">
                <v:textbox inset="0,1mm,0,0">
                  <w:txbxContent>
                    <w:p w:rsidR="00EF1A2E" w:rsidRPr="00E26DE6" w:rsidRDefault="00EF1A2E" w:rsidP="00EF1A2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7E1" w:rsidRPr="008F6BF7">
        <w:rPr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B27E1" w:rsidRPr="008F6BF7">
        <w:rPr>
          <w:b/>
          <w:bCs/>
          <w:noProof/>
          <w:sz w:val="24"/>
          <w:szCs w:val="24"/>
          <w:lang w:val="sr-Latn-ME"/>
        </w:rPr>
        <w:drawing>
          <wp:anchor distT="0" distB="0" distL="114300" distR="114300" simplePos="0" relativeHeight="251696128" behindDoc="0" locked="0" layoutInCell="1" allowOverlap="1" wp14:anchorId="111E2DEF" wp14:editId="7018575A">
            <wp:simplePos x="0" y="0"/>
            <wp:positionH relativeFrom="column">
              <wp:posOffset>7086600</wp:posOffset>
            </wp:positionH>
            <wp:positionV relativeFrom="paragraph">
              <wp:posOffset>0</wp:posOffset>
            </wp:positionV>
            <wp:extent cx="38100" cy="6762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7E1" w:rsidRPr="008F6BF7">
        <w:rPr>
          <w:b/>
          <w:bCs/>
          <w:sz w:val="24"/>
          <w:szCs w:val="24"/>
          <w:lang w:val="sr-Latn-ME"/>
        </w:rPr>
        <w:t>Ministarstvo poljoprivrede, šumarstva</w:t>
      </w:r>
      <w:r w:rsidR="001C7F85" w:rsidRPr="008F6BF7">
        <w:rPr>
          <w:rFonts w:ascii="Calibri" w:hAnsi="Calibri" w:cstheme="minorHAnsi"/>
          <w:b/>
          <w:bCs/>
          <w:caps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46727E" wp14:editId="3CA30D56">
                <wp:simplePos x="0" y="0"/>
                <wp:positionH relativeFrom="column">
                  <wp:posOffset>6962775</wp:posOffset>
                </wp:positionH>
                <wp:positionV relativeFrom="paragraph">
                  <wp:posOffset>4162425</wp:posOffset>
                </wp:positionV>
                <wp:extent cx="3016885" cy="25622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EB9" w:rsidRPr="00E26DE6" w:rsidRDefault="00535447" w:rsidP="0053544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 – motiv,</w:t>
                            </w:r>
                            <w:r w:rsidR="001C0CC8"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koji </w:t>
                            </w: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odgovara crnogorskom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727E" id="Text Box 5" o:spid="_x0000_s1028" type="#_x0000_t202" style="position:absolute;margin-left:548.25pt;margin-top:327.75pt;width:237.55pt;height:20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" fillcolor="#4472c4 [3208]" strokecolor="#1f3763 [1608]" strokeweight="1pt">
                <v:textbox>
                  <w:txbxContent>
                    <w:p w:rsidR="00FD6EB9" w:rsidRPr="00E26DE6" w:rsidRDefault="00535447" w:rsidP="00535447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SLIKA – motiv,</w:t>
                      </w:r>
                      <w:r w:rsidR="001C0CC8"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koji </w:t>
                      </w: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odgovara crnogorskom sektoru</w:t>
                      </w:r>
                    </w:p>
                  </w:txbxContent>
                </v:textbox>
              </v:shape>
            </w:pict>
          </mc:Fallback>
        </mc:AlternateContent>
      </w:r>
      <w:r w:rsidR="00535447" w:rsidRPr="008F6BF7">
        <w:rPr>
          <w:b/>
          <w:bCs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E65AB" wp14:editId="279C62CD">
                <wp:simplePos x="0" y="0"/>
                <wp:positionH relativeFrom="margin">
                  <wp:posOffset>6782463</wp:posOffset>
                </wp:positionH>
                <wp:positionV relativeFrom="paragraph">
                  <wp:posOffset>907442</wp:posOffset>
                </wp:positionV>
                <wp:extent cx="3200400" cy="3275937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7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5447" w:rsidRPr="008F6BF7" w:rsidRDefault="00E26DE6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noProof/>
                                <w:lang w:val="sr-Latn-ME" w:eastAsia="en-US"/>
                              </w:rPr>
                              <w:drawing>
                                <wp:inline distT="0" distB="0" distL="0" distR="0" wp14:anchorId="6C838F62" wp14:editId="0E2080B7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447" w:rsidRPr="008F6BF7" w:rsidRDefault="00535447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 xml:space="preserve">Mjera </w:t>
                            </w:r>
                            <w:r w:rsidR="005633E8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 xml:space="preserve">7 </w:t>
                            </w: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„</w:t>
                            </w:r>
                            <w:r w:rsidR="000C004E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Diverzifikacija gazdinstava i razvoj poslovanja“</w:t>
                            </w:r>
                          </w:p>
                          <w:p w:rsidR="00B533E8" w:rsidRPr="008F6BF7" w:rsidRDefault="00B533E8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Podmjera 7.</w:t>
                            </w:r>
                            <w:r w:rsidR="00BC235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2</w:t>
                            </w: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 xml:space="preserve"> „</w:t>
                            </w:r>
                            <w:r w:rsidR="00BC2358">
                              <w:rPr>
                                <w:rFonts w:ascii="Times New Roman" w:hAnsi="Times New Roman"/>
                                <w:noProof/>
                                <w:sz w:val="13"/>
                                <w:szCs w:val="13"/>
                              </w:rPr>
                              <w:t>„</w:t>
                            </w:r>
                            <w:r w:rsidR="00BC2358" w:rsidRPr="00473E1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Podrška investicijama za preradu na gazdinstvu“</w:t>
                            </w:r>
                          </w:p>
                          <w:p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:rsidR="004C678F" w:rsidRPr="008F6BF7" w:rsidRDefault="00335E83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>Obavezni s</w:t>
                            </w:r>
                            <w:r w:rsidR="00FC1475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>tandardi</w:t>
                            </w: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 xml:space="preserve"> za korisnike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65AB" id="Text Box 32" o:spid="_x0000_s1029" type="#_x0000_t202" style="position:absolute;margin-left:534.05pt;margin-top:71.45pt;width:252pt;height:2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BtMAIAAFs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" filled="f" stroked="f" strokeweight=".5pt">
                <v:textbox>
                  <w:txbxContent>
                    <w:p w:rsidR="00535447" w:rsidRPr="008F6BF7" w:rsidRDefault="00E26DE6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noProof/>
                          <w:lang w:val="sr-Latn-ME" w:eastAsia="en-US"/>
                        </w:rPr>
                        <w:drawing>
                          <wp:inline distT="0" distB="0" distL="0" distR="0" wp14:anchorId="6C838F62" wp14:editId="0E2080B7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447" w:rsidRPr="008F6BF7" w:rsidRDefault="00535447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 xml:space="preserve">Mjera </w:t>
                      </w:r>
                      <w:r w:rsidR="005633E8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 xml:space="preserve">7 </w:t>
                      </w: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„</w:t>
                      </w:r>
                      <w:r w:rsidR="000C004E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Diverzifikacija gazdinstava i razvoj poslovanja“</w:t>
                      </w:r>
                    </w:p>
                    <w:p w:rsidR="00B533E8" w:rsidRPr="008F6BF7" w:rsidRDefault="00B533E8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Podmjera 7.</w:t>
                      </w:r>
                      <w:r w:rsidR="00BC2358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2</w:t>
                      </w: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 xml:space="preserve"> „</w:t>
                      </w:r>
                      <w:r w:rsidR="00BC2358">
                        <w:rPr>
                          <w:rFonts w:ascii="Times New Roman" w:hAnsi="Times New Roman"/>
                          <w:noProof/>
                          <w:sz w:val="13"/>
                          <w:szCs w:val="13"/>
                        </w:rPr>
                        <w:t>„</w:t>
                      </w:r>
                      <w:r w:rsidR="00BC2358" w:rsidRPr="00473E18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Podrška investicijama za preradu na gazdinstvu“</w:t>
                      </w:r>
                    </w:p>
                    <w:p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:rsidR="004C678F" w:rsidRPr="008F6BF7" w:rsidRDefault="00335E83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>Obavezni s</w:t>
                      </w:r>
                      <w:r w:rsidR="00FC1475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>tandardi</w:t>
                      </w: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 xml:space="preserve"> za korisnike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7E1" w:rsidRPr="008F6BF7" w:rsidRDefault="00BB27E1" w:rsidP="00BB27E1">
      <w:pPr>
        <w:tabs>
          <w:tab w:val="left" w:pos="13875"/>
        </w:tabs>
        <w:spacing w:after="0"/>
        <w:rPr>
          <w:b/>
          <w:bCs/>
          <w:sz w:val="24"/>
          <w:szCs w:val="24"/>
          <w:lang w:val="sr-Latn-ME"/>
        </w:rPr>
      </w:pPr>
      <w:r w:rsidRPr="008F6BF7">
        <w:rPr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12B" w:rsidRPr="008F6BF7">
        <w:rPr>
          <w:b/>
          <w:bCs/>
          <w:sz w:val="24"/>
          <w:szCs w:val="24"/>
          <w:lang w:val="sr-Latn-ME"/>
        </w:rPr>
        <w:t>i</w:t>
      </w:r>
      <w:r w:rsidRPr="008F6BF7">
        <w:rPr>
          <w:b/>
          <w:bCs/>
          <w:sz w:val="24"/>
          <w:szCs w:val="24"/>
          <w:lang w:val="sr-Latn-ME"/>
        </w:rPr>
        <w:t xml:space="preserve"> vodoprivrede</w:t>
      </w: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1B05AF" w:rsidP="00BB27E1">
      <w:pPr>
        <w:tabs>
          <w:tab w:val="left" w:pos="11880"/>
        </w:tabs>
        <w:rPr>
          <w:lang w:val="sr-Latn-ME"/>
        </w:rPr>
      </w:pPr>
      <w:r w:rsidRPr="008F6BF7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11DF9" wp14:editId="6D154EB1">
                <wp:simplePos x="0" y="0"/>
                <wp:positionH relativeFrom="margin">
                  <wp:posOffset>152400</wp:posOffset>
                </wp:positionH>
                <wp:positionV relativeFrom="paragraph">
                  <wp:posOffset>103505</wp:posOffset>
                </wp:positionV>
                <wp:extent cx="3276600" cy="6838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83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72C0" w:rsidRPr="008F6BF7" w:rsidRDefault="007872C0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Nacionalni propisi i pre</w:t>
                            </w:r>
                            <w:r w:rsidR="009C54C3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 xml:space="preserve">poruke koje se odnose na Mjeru </w:t>
                            </w:r>
                            <w:r w:rsidR="00BB27E1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7</w:t>
                            </w:r>
                            <w:r w:rsidR="00D65D6C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, podmjera 7</w:t>
                            </w:r>
                            <w:r w:rsidR="00AA327B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.</w:t>
                            </w:r>
                            <w:r w:rsidR="00D0584F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2</w:t>
                            </w:r>
                            <w:r w:rsidR="00D65D6C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,</w:t>
                            </w: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 xml:space="preserve"> u oblasti:</w:t>
                            </w:r>
                          </w:p>
                          <w:p w:rsidR="00FB5534" w:rsidRPr="008F6BF7" w:rsidRDefault="00FB5534" w:rsidP="00FB553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4C59D4" w:rsidRPr="008F6BF7" w:rsidRDefault="004C59D4" w:rsidP="00FB553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4C59D4" w:rsidRPr="008F6BF7" w:rsidRDefault="00473E18" w:rsidP="004C5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</w:t>
                            </w:r>
                            <w:r w:rsidR="004C59D4"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aštite životne sredine:</w:t>
                            </w:r>
                          </w:p>
                          <w:p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Zakon o procjeni uticaja na životnu sredinu („Sl. list CG“, br. 75/18);</w:t>
                            </w:r>
                          </w:p>
                          <w:p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Uredba o projektima za koje se vrši procjena uticaja na životnu sredinu („Sl. list CG“, br. 20/07, 47/13, 53/14 i 37/18).</w:t>
                            </w:r>
                          </w:p>
                          <w:p w:rsidR="001B05AF" w:rsidRPr="00473E18" w:rsidRDefault="001B05AF" w:rsidP="001B05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Zaštite i zdravlja na radu:</w:t>
                            </w:r>
                          </w:p>
                          <w:p w:rsidR="001B05AF" w:rsidRPr="00473E18" w:rsidRDefault="001B05AF" w:rsidP="00473E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Zakon o zaštiti i zdravlju na radu (Sl. list CG, br. 34/14)</w:t>
                            </w:r>
                          </w:p>
                          <w:p w:rsidR="001B05AF" w:rsidRPr="00473E18" w:rsidRDefault="001B05AF" w:rsidP="001B05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Javnog zdravlja:</w:t>
                            </w:r>
                          </w:p>
                          <w:p w:rsidR="001B05AF" w:rsidRPr="00473E18" w:rsidRDefault="001B05AF" w:rsidP="001B05A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Zakon o bezbjednosti hrane (Sl. list CG, br. 57/15);</w:t>
                            </w:r>
                          </w:p>
                          <w:p w:rsidR="001B05AF" w:rsidRPr="00473E18" w:rsidRDefault="00D725A2" w:rsidP="001B05A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Uredba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o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zahtjevima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higijene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za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objekte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prostorije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u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kojima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se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proizvode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male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količine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primarnih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proizvoda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za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ishranu</w:t>
                            </w:r>
                            <w:proofErr w:type="spellEnd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ljudi</w:t>
                            </w:r>
                            <w:proofErr w:type="spellEnd"/>
                            <w:r w:rsidRPr="00473E18" w:rsidDel="00D725A2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1B05AF"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(Sl. list CG, br. </w:t>
                            </w: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59</w:t>
                            </w:r>
                            <w:r w:rsidR="001B05AF"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/16</w:t>
                            </w: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 06/18</w:t>
                            </w:r>
                            <w:r w:rsidR="001B05AF"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);</w:t>
                            </w:r>
                          </w:p>
                          <w:p w:rsidR="001B05AF" w:rsidRDefault="001B05AF" w:rsidP="001B05A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Uredba o higijeni hrane (Sl. list CG, br. 13/16 i 80/16);</w:t>
                            </w:r>
                          </w:p>
                          <w:p w:rsidR="003A39DA" w:rsidRPr="003A39DA" w:rsidRDefault="003A39DA" w:rsidP="003A39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3A39DA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Uredba o posebnim zahtjevima higijene za proizvode životinjskog porijekla (Sl. list CG, br. 32/16, 80/16 i 57/17).</w:t>
                            </w:r>
                          </w:p>
                          <w:p w:rsidR="003A39DA" w:rsidRPr="00473E18" w:rsidRDefault="003A39DA" w:rsidP="00473E1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B05AF" w:rsidRPr="00473E18" w:rsidRDefault="001B05AF" w:rsidP="00473E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D65D6C" w:rsidRPr="008F6BF7" w:rsidRDefault="00D65D6C" w:rsidP="00D65D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1DF9" id="Text Box 13" o:spid="_x0000_s1030" type="#_x0000_t202" style="position:absolute;margin-left:12pt;margin-top:8.15pt;width:258pt;height:53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" filled="f" stroked="f" strokeweight=".5pt">
                <v:textbox>
                  <w:txbxContent>
                    <w:p w:rsidR="007872C0" w:rsidRPr="008F6BF7" w:rsidRDefault="007872C0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Nacionalni propisi i pre</w:t>
                      </w:r>
                      <w:r w:rsidR="009C54C3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 xml:space="preserve">poruke koje se odnose na Mjeru </w:t>
                      </w:r>
                      <w:r w:rsidR="00BB27E1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7</w:t>
                      </w:r>
                      <w:r w:rsidR="00D65D6C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, podmjera 7</w:t>
                      </w:r>
                      <w:r w:rsidR="00AA327B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.</w:t>
                      </w:r>
                      <w:r w:rsidR="00D0584F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2</w:t>
                      </w:r>
                      <w:r w:rsidR="00D65D6C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,</w:t>
                      </w:r>
                      <w:r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 xml:space="preserve"> u oblasti:</w:t>
                      </w:r>
                    </w:p>
                    <w:p w:rsidR="00FB5534" w:rsidRPr="008F6BF7" w:rsidRDefault="00FB5534" w:rsidP="00FB553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4C59D4" w:rsidRPr="008F6BF7" w:rsidRDefault="004C59D4" w:rsidP="00FB553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4C59D4" w:rsidRPr="008F6BF7" w:rsidRDefault="00473E18" w:rsidP="004C59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</w:t>
                      </w:r>
                      <w:r w:rsidR="004C59D4"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aštite životne sredine:</w:t>
                      </w:r>
                    </w:p>
                    <w:p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Zakon o procjeni uticaja na životnu sredinu („Sl. list CG“, br. 75/18);</w:t>
                      </w:r>
                    </w:p>
                    <w:p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Uredba o projektima za koje se vrši procjena uticaja na životnu sredinu („Sl. list CG“, br. 20/07, 47/13, 53/14 i 37/18).</w:t>
                      </w:r>
                    </w:p>
                    <w:p w:rsidR="001B05AF" w:rsidRPr="00473E18" w:rsidRDefault="001B05AF" w:rsidP="001B05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Zaštite i zdravlja na radu:</w:t>
                      </w:r>
                    </w:p>
                    <w:p w:rsidR="001B05AF" w:rsidRPr="00473E18" w:rsidRDefault="001B05AF" w:rsidP="00473E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Zakon o zaštiti i zdravlju na radu (Sl. list CG, br. 34/14)</w:t>
                      </w:r>
                    </w:p>
                    <w:p w:rsidR="001B05AF" w:rsidRPr="00473E18" w:rsidRDefault="001B05AF" w:rsidP="001B05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Javnog zdravlja:</w:t>
                      </w:r>
                    </w:p>
                    <w:p w:rsidR="001B05AF" w:rsidRPr="00473E18" w:rsidRDefault="001B05AF" w:rsidP="001B05A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Zakon o bezbjednosti hrane (Sl. list CG, br. 57/15);</w:t>
                      </w:r>
                    </w:p>
                    <w:p w:rsidR="001B05AF" w:rsidRPr="00473E18" w:rsidRDefault="00D725A2" w:rsidP="001B05A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Uredba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o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zahtjevima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higijene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za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objekte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prostorije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u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kojima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se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proizvode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male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količine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primarnih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proizvoda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za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ishranu</w:t>
                      </w:r>
                      <w:proofErr w:type="spellEnd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ljudi</w:t>
                      </w:r>
                      <w:proofErr w:type="spellEnd"/>
                      <w:r w:rsidRPr="00473E18" w:rsidDel="00D725A2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1B05AF"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(Sl. list CG, br. </w:t>
                      </w: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59</w:t>
                      </w:r>
                      <w:r w:rsidR="001B05AF"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/16</w:t>
                      </w: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 06/18</w:t>
                      </w:r>
                      <w:r w:rsidR="001B05AF"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);</w:t>
                      </w:r>
                    </w:p>
                    <w:p w:rsidR="001B05AF" w:rsidRDefault="001B05AF" w:rsidP="001B05A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Uredba o higijeni hrane (Sl. list CG, br. 13/16 i 80/16);</w:t>
                      </w:r>
                    </w:p>
                    <w:p w:rsidR="003A39DA" w:rsidRPr="003A39DA" w:rsidRDefault="003A39DA" w:rsidP="003A39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3A39DA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Uredba o posebnim zahtjevima higijene za proizvode životinjskog porijekla (Sl. list CG, br. 32/16, 80/16 i 57/17).</w:t>
                      </w:r>
                    </w:p>
                    <w:p w:rsidR="003A39DA" w:rsidRPr="00473E18" w:rsidRDefault="003A39DA" w:rsidP="00473E18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1B05AF" w:rsidRPr="00473E18" w:rsidRDefault="001B05AF" w:rsidP="00473E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D65D6C" w:rsidRPr="008F6BF7" w:rsidRDefault="00D65D6C" w:rsidP="00D65D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2BF3" w:rsidRPr="008F6BF7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3739C" wp14:editId="581B4D47">
                <wp:simplePos x="0" y="0"/>
                <wp:positionH relativeFrom="margin">
                  <wp:posOffset>3429000</wp:posOffset>
                </wp:positionH>
                <wp:positionV relativeFrom="paragraph">
                  <wp:posOffset>53975</wp:posOffset>
                </wp:positionV>
                <wp:extent cx="3333750" cy="6767513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6767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Direktorat za plaćanja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Moskovska 101, Podgorica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>Tel: 020 672 007, 020 672 026, 067 205 790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Direktorat za ruralni razvoj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Rimski trg 46, Podgorica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 xml:space="preserve">Tel: </w:t>
                            </w:r>
                            <w:r w:rsidR="00D65D6C"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 xml:space="preserve">020 482 115 ili </w:t>
                            </w:r>
                            <w:r w:rsidR="00613147"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>020 482 150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535447" w:rsidRPr="008F6BF7" w:rsidRDefault="00803EEB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Direkcija </w:t>
                            </w:r>
                            <w:r w:rsidR="00535447"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 savjetodavne poslove u biljnoj proizvodnji:</w:t>
                            </w:r>
                          </w:p>
                          <w:p w:rsidR="00535447" w:rsidRPr="008F6BF7" w:rsidRDefault="00535447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 w:firstLine="90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Bar,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 xml:space="preserve">tel: 030 313 630, </w:t>
                            </w:r>
                            <w:r w:rsidR="00BA5E70"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069 335 090, 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069 374 173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Berane,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051 235 408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Bijelo Polje,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050 486 699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Cetinje,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041 265 376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Herceg Novi,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069 335 175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Nikšić,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040 201 122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Podgorica,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020 206 710, 069 079 950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535447" w:rsidRPr="008F6BF7" w:rsidRDefault="00803EEB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Direkcija </w:t>
                            </w:r>
                            <w:r w:rsidR="00535447"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 savjetodavne poslove u oblasti stočarstva: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Bar,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030 312 965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Berane,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051 233 301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Bijelo Polje,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050 487 009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Nikšić,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040 212 012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Podgorica,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020 265 337</w:t>
                            </w:r>
                          </w:p>
                          <w:p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Pljevlja,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052 353 505</w:t>
                            </w:r>
                          </w:p>
                          <w:p w:rsidR="002324F5" w:rsidRPr="008F6BF7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2324F5" w:rsidRPr="008F6BF7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775D33" w:rsidRPr="008F6BF7" w:rsidRDefault="00775D33" w:rsidP="00775D3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:rsidR="00775D33" w:rsidRPr="008F6BF7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Ova brošura ne predstavlja propis niti drugi pravni akt, već je isključivo informativnog karaktera. Korišćenje ove brošure ne oslobađa obaveze poznavanja propisa, posebno Uredbe o realizaciji i postupku korišćenja sredstava iz Instrumenta pretpristupne pomoći Evropske unije (IPARD </w:t>
                            </w:r>
                            <w:r w:rsidR="0081192D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</w:t>
                            </w: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II program), niti procesa rada i postupanja u skladu s njima. Stoga se preporučuje korišćenje brošure isključivo uz važeće propise i pravne akte.</w:t>
                            </w:r>
                          </w:p>
                          <w:p w:rsidR="00775D33" w:rsidRPr="008F6BF7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:rsidR="00B20149" w:rsidRPr="008F6BF7" w:rsidRDefault="00775D33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Sadržaj ove publikacije ne mora nužno odražavati stavove </w:t>
                            </w:r>
                            <w:r w:rsidR="00803EEB"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Ministarstva poljoprivrede, šumarstva i vodoprivrede</w:t>
                            </w: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. Izdavač i autori ne mogu snositi odgovornost za štetu koja bi eventualno mogla nastati u vezi s korišćenjem ove brošure.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739C" id="Text Box 31" o:spid="_x0000_s1031" type="#_x0000_t202" style="position:absolute;margin-left:270pt;margin-top:4.25pt;width:262.5pt;height:53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" filled="f" stroked="f" strokeweight=".5pt">
                <v:textbox>
                  <w:txbxContent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Direktorat za plaćanja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Moskovska 101, Podgorica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>Tel: 020 672 007, 020 672 026, 067 205 790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Direktorat za ruralni razvoj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Rimski trg 46, Podgorica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 xml:space="preserve">Tel: </w:t>
                      </w:r>
                      <w:r w:rsidR="00D65D6C"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 xml:space="preserve">020 482 115 ili </w:t>
                      </w:r>
                      <w:r w:rsidR="00613147"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>020 482 150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535447" w:rsidRPr="008F6BF7" w:rsidRDefault="00803EEB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 xml:space="preserve">Direkcija </w:t>
                      </w:r>
                      <w:r w:rsidR="00535447"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za savjetodavne poslove u biljnoj proizvodnji:</w:t>
                      </w:r>
                    </w:p>
                    <w:p w:rsidR="00535447" w:rsidRPr="008F6BF7" w:rsidRDefault="00535447" w:rsidP="008F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 w:firstLine="90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Bar,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 xml:space="preserve">tel: 030 313 630, </w:t>
                      </w:r>
                      <w:r w:rsidR="00BA5E70"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069 335 090, 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069 374 173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Berane,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051 235 408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Bijelo Polje,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050 486 699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Cetinje,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041 265 376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Herceg Novi,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069 335 175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Nikšić,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040 201 122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Podgorica,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020 206 710, 069 079 950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535447" w:rsidRPr="008F6BF7" w:rsidRDefault="00803EEB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 xml:space="preserve">Direkcija </w:t>
                      </w:r>
                      <w:r w:rsidR="00535447"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za savjetodavne poslove u oblasti stočarstva: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Bar,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030 312 965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Berane,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051 233 301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Bijelo Polje,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050 487 009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Nikšić,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040 212 012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Podgorica,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020 265 337</w:t>
                      </w:r>
                    </w:p>
                    <w:p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Pljevlja,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052 353 505</w:t>
                      </w:r>
                    </w:p>
                    <w:p w:rsidR="002324F5" w:rsidRPr="008F6BF7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2324F5" w:rsidRPr="008F6BF7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:rsidR="00775D33" w:rsidRPr="008F6BF7" w:rsidRDefault="00775D33" w:rsidP="00775D3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:rsidR="00775D33" w:rsidRPr="008F6BF7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Ova brošura ne predstavlja propis niti drugi pravni akt, već je isključivo informativnog karaktera. Korišćenje ove brošure ne oslobađa obaveze poznavanja propisa, posebno Uredbe o realizaciji i postupku korišćenja sredstava iz Instrumenta pretpristupne pomoći Evropske unije (IPARD </w:t>
                      </w:r>
                      <w:r w:rsidR="0081192D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</w:t>
                      </w: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II program), niti procesa rada i postupanja u skladu s njima. Stoga se preporučuje korišćenje brošure isključivo uz važeće propise i pravne akte.</w:t>
                      </w:r>
                    </w:p>
                    <w:p w:rsidR="00775D33" w:rsidRPr="008F6BF7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:rsidR="00B20149" w:rsidRPr="008F6BF7" w:rsidRDefault="00775D33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Sadržaj ove publikacije ne mora nužno odražavati stavove </w:t>
                      </w:r>
                      <w:r w:rsidR="00803EEB"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Ministarstva poljoprivrede, šumarstva i vodoprivrede</w:t>
                      </w: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. Izdavač i autori ne mogu snositi odgovornost za štetu koja bi eventualno mogla nastati u vezi s korišćenjem ove brošure.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:rsidR="00BB27E1" w:rsidRPr="008F6BF7" w:rsidRDefault="002451DF" w:rsidP="00BB27E1">
      <w:pPr>
        <w:tabs>
          <w:tab w:val="left" w:pos="11880"/>
        </w:tabs>
        <w:rPr>
          <w:lang w:val="sr-Latn-ME"/>
        </w:rPr>
      </w:pPr>
      <w:r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6DB34" wp14:editId="37347562">
                <wp:simplePos x="0" y="0"/>
                <wp:positionH relativeFrom="margin">
                  <wp:posOffset>6724650</wp:posOffset>
                </wp:positionH>
                <wp:positionV relativeFrom="paragraph">
                  <wp:posOffset>39370</wp:posOffset>
                </wp:positionV>
                <wp:extent cx="3226280" cy="7124700"/>
                <wp:effectExtent l="0" t="0" r="1270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280" cy="712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:rsidR="002451DF" w:rsidRPr="002451DF" w:rsidRDefault="00CF72F2" w:rsidP="002451D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3</w:t>
                            </w:r>
                            <w:r w:rsidR="00992A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 xml:space="preserve">. </w:t>
                            </w:r>
                            <w:r w:rsidR="002451DF"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 xml:space="preserve">POŠTOVANJE STANDARDA I USKLAĐENOST INVESTICIJE U OBLASTI </w:t>
                            </w:r>
                            <w:r w:rsid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BEZBJEDNOSTI HRANE</w:t>
                            </w:r>
                          </w:p>
                          <w:p w:rsidR="002451DF" w:rsidRDefault="002451DF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Ispunjavanje standarda u oblasti</w:t>
                            </w: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bezbjednosti hrane potvrđuje Uprava za bezbjednost hrane, veterinu i fiotosanitarne poslove. </w:t>
                            </w:r>
                            <w:r w:rsidR="00992A85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Standardi iz oblasti bezbjednosti hrane dostavljaju se za objekte u kojima se vrši pripremanje i služenje hrane, pića i napitaka</w:t>
                            </w:r>
                            <w:r w:rsidR="00873D8C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:rsidR="00992A85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992A85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Korisnik uz zahtjev za isplatu dostavlja dokaz o upisu u Registar registrovanih objekata za hranu.</w:t>
                            </w:r>
                          </w:p>
                          <w:p w:rsidR="00992A85" w:rsidRPr="007057D0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Zahtjev za upis u Registar registrovanih objekata za hranu dostavlja se Upravi na obrascu „Zahtjev za registraciju objekata za proizvodnju, preradu i distribuciju hrane“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6DB34" id="Text Box 17" o:spid="_x0000_s1032" type="#_x0000_t202" style="position:absolute;margin-left:529.5pt;margin-top:3.1pt;width:254.05pt;height:56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sUsw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" filled="f" stroked="f">
                <v:textbox inset="0,0,0,0">
                  <w:txbxContent>
                    <w:p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:rsidR="002451DF" w:rsidRPr="002451DF" w:rsidRDefault="00CF72F2" w:rsidP="002451DF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3</w:t>
                      </w:r>
                      <w:r w:rsidR="00992A85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 xml:space="preserve">. </w:t>
                      </w:r>
                      <w:r w:rsidR="002451DF"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 xml:space="preserve">POŠTOVANJE STANDARDA I USKLAĐENOST INVESTICIJE U OBLASTI </w:t>
                      </w:r>
                      <w:r w:rsid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BEZBJEDNOSTI HRANE</w:t>
                      </w:r>
                    </w:p>
                    <w:p w:rsidR="002451DF" w:rsidRDefault="002451DF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Ispunjavanje standarda u oblasti</w:t>
                      </w: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bezbjednosti hrane potvrđuje Uprava za bezbjednost hrane, veterinu i fiotosanitarne poslove. </w:t>
                      </w:r>
                      <w:r w:rsidR="00992A85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Standardi iz oblasti bezbjednosti hrane dostavljaju se za objekte u kojima se vrši pripremanje i služenje hrane, pića i napitaka</w:t>
                      </w:r>
                      <w:r w:rsidR="00873D8C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:rsidR="00992A85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992A85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Korisnik uz zahtjev za isplatu dostavlja dokaz o upisu u Registar registrovanih objekata za hranu.</w:t>
                      </w:r>
                    </w:p>
                    <w:p w:rsidR="00992A85" w:rsidRPr="007057D0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Zahtjev za upis u Registar registrovanih objekata za hranu dostavlja se Upravi na obrascu „Zahtjev za registraciju objekata za proizvodnju, preradu i distribuciju hrane“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8EC" w:rsidRPr="008F6BF7" w:rsidRDefault="003A39DA" w:rsidP="00FD6EB9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  <w:r w:rsidRPr="008F6BF7">
        <w:rPr>
          <w:rFonts w:ascii="Calibri" w:hAnsi="Calibri" w:cs="Calibri"/>
          <w:noProof/>
          <w:szCs w:val="20"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D204E" wp14:editId="1E3CE4ED">
                <wp:simplePos x="0" y="0"/>
                <wp:positionH relativeFrom="column">
                  <wp:posOffset>209549</wp:posOffset>
                </wp:positionH>
                <wp:positionV relativeFrom="paragraph">
                  <wp:posOffset>647700</wp:posOffset>
                </wp:positionV>
                <wp:extent cx="3876675" cy="8515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8FC" w:rsidRPr="002451DF" w:rsidRDefault="000C004E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N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ajkasnije do konačne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isplate, 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investicije finansirane u okviru</w:t>
                            </w:r>
                            <w:r w:rsidR="008901B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Mjere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7</w:t>
                            </w:r>
                            <w:r w:rsidR="00D65D6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, podmjera 7.</w:t>
                            </w:r>
                            <w:r w:rsidR="00BC235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2</w:t>
                            </w:r>
                            <w:r w:rsidR="00D65D6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,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IPARD 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 programa moraju ispunjavati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nacionalne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standarde u </w:t>
                            </w:r>
                            <w:r w:rsidR="00D65D6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određenim</w:t>
                            </w:r>
                            <w:r w:rsidR="0028347B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oblasti</w:t>
                            </w:r>
                            <w:r w:rsidR="0028347B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ma.</w:t>
                            </w:r>
                          </w:p>
                          <w:p w:rsidR="00980412" w:rsidRPr="002451DF" w:rsidRDefault="00980412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EB296F" w:rsidRPr="002451DF" w:rsidRDefault="00EB296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Korisnik koji je ostvario pravo na odobravanje projekta, ostvaruje pravo na isplatu IPARD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sredstava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ako ispunjava uslove definisane propisima koje</w:t>
                            </w:r>
                            <w:r w:rsidR="00D725A2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urešuje Zakon o bezbjednosti hrane i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Uredba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o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zahtjevima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higijene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za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objekte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prostorije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u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kojima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se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proizvode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male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količine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primarnih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proizvoda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za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ishranu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proofErr w:type="spellStart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ljudi</w:t>
                            </w:r>
                            <w:proofErr w:type="spellEnd"/>
                            <w:r w:rsidR="00D725A2" w:rsidRPr="008F559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</w:p>
                          <w:p w:rsidR="00EB296F" w:rsidRPr="002451DF" w:rsidRDefault="00EB296F" w:rsidP="003C0A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EB296F" w:rsidRPr="002451DF" w:rsidRDefault="00EB296F" w:rsidP="00EB29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 cilju dokazivanja minimalnih nacionalnih standarda, za oblasti zaštite životne sredine korisnik treba da dostavi određena dokumenta kojima se potvrđuje ispunjavanje nacionalnih minimalnih standarda za investiciju podržanu kroz IPARD II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program.</w:t>
                            </w:r>
                          </w:p>
                          <w:p w:rsidR="004D1E87" w:rsidRPr="002451DF" w:rsidRDefault="004D1E87" w:rsidP="00EB29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EB296F" w:rsidRPr="002451DF" w:rsidRDefault="00EB296F" w:rsidP="003C0A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168FC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Po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dnosilac zahtjeva</w:t>
                            </w:r>
                            <w:r w:rsidR="008E513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/korisnik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mora </w:t>
                            </w:r>
                            <w:r w:rsidR="003046B3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da poštuje nacionalne minimalne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st</w:t>
                            </w:r>
                            <w:r w:rsidR="003519C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andarde 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 okviru investicije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min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imum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5 god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ina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od dana konačne isplate</w:t>
                            </w:r>
                            <w:r w:rsidR="006C303D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sredstava podrške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:rsidR="003A39DA" w:rsidRPr="00473E18" w:rsidRDefault="003A39DA" w:rsidP="003A39D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473E1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POŠTOVANJE STANDARDA I USKLAĐENOST INVESTICIJE U OBLASTI JAVNOG ZDRAVLJA, KAO I ZAŠTITE I ZDRAVLJA NA RADU</w:t>
                            </w:r>
                          </w:p>
                          <w:p w:rsidR="003A39DA" w:rsidRPr="00473E18" w:rsidRDefault="003A39DA" w:rsidP="003A3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Ispunjavanje standarda iz oblasti </w:t>
                            </w:r>
                            <w:r w:rsidRPr="00473E18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javnog zdravlja</w:t>
                            </w:r>
                            <w:r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potvrđuje Uprava za bezbjednost hrane, veterinu i fitosanitarne poslove (po službenoj dužnosti).</w:t>
                            </w:r>
                          </w:p>
                          <w:p w:rsidR="003A39DA" w:rsidRPr="00473E18" w:rsidRDefault="003A39DA" w:rsidP="003A3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 tu svrhu, Direktorat za plaćanja će Upravi dostavljati relevatnu dokumentaciju i dokaze dostavljene uz zahtjev za dodjelu podrške ili zahtjev za isplatu.</w:t>
                            </w:r>
                          </w:p>
                          <w:p w:rsidR="003A39DA" w:rsidRPr="00473E18" w:rsidRDefault="003A39DA" w:rsidP="003A3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Uprava će na osnovu dostavljenih dokaza i/ili na osnovu izlaska na teren, dostavljati Direktoratu mišljenja i potvrde o ispunjavanju relevantnih nacionalnih standarda u oblasti </w:t>
                            </w:r>
                            <w:r w:rsidRPr="00473E18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javnog zdravlja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za investiciju.</w:t>
                            </w:r>
                          </w:p>
                          <w:p w:rsidR="003A39DA" w:rsidRPr="00473E18" w:rsidRDefault="003A39DA" w:rsidP="003A3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U cilju ispunjavanja kriterijuma IPARD II programa, do </w:t>
                            </w:r>
                            <w:r w:rsidRPr="00473E1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konačne isplate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, korisnik je dužan da dostavi dokaz o upisu u registar registrovanih/odobrenih objekata (Uprava) </w:t>
                            </w:r>
                          </w:p>
                          <w:p w:rsidR="003A39DA" w:rsidRPr="00473E18" w:rsidRDefault="003A39DA" w:rsidP="003A39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Kad je u pitanju poštovanje standarda iz oblasti </w:t>
                            </w:r>
                            <w:r w:rsidRPr="00473E1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ME"/>
                              </w:rPr>
                              <w:t>zaštite i zdravlja na radu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, korisnik je dužan da dostavi, uz </w:t>
                            </w:r>
                            <w:r w:rsidRPr="00473E1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zahtjev za isplatu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:</w:t>
                            </w:r>
                          </w:p>
                          <w:p w:rsidR="003A39DA" w:rsidRPr="007057D0" w:rsidRDefault="003A39DA" w:rsidP="003A39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Stručni nalaz o pregledu i ispitivanju sredstava za rad izdat od strane ovlašćenih organizacija sa ocjenom da su obezbijeđene propisane mjere zaštite i zdravlja na radu u skladu sa Zakonom o zaštiti i zdravlju na radu. Neophodno je da Stručni nalaz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obuhvati, postojeće i stavke koje su predmet IPARD II</w:t>
                            </w:r>
                            <w:r w:rsidR="001866A2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I</w:t>
                            </w:r>
                            <w:r w:rsidRPr="00473E18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podrške.</w:t>
                            </w:r>
                          </w:p>
                          <w:p w:rsidR="004C59D4" w:rsidRDefault="004C59D4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204E" id="Text Box 11" o:spid="_x0000_s1033" type="#_x0000_t202" style="position:absolute;left:0;text-align:left;margin-left:16.5pt;margin-top:51pt;width:305.25pt;height:6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" filled="f" stroked="f" strokeweight=".5pt">
                <v:textbox>
                  <w:txbxContent>
                    <w:p w:rsidR="001168FC" w:rsidRPr="002451DF" w:rsidRDefault="000C004E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N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ajkasnije do konačne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isplate, 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investicije finansirane u okviru</w:t>
                      </w:r>
                      <w:r w:rsidR="008901B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Mjere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7</w:t>
                      </w:r>
                      <w:r w:rsidR="00D65D6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, podmjera 7.</w:t>
                      </w:r>
                      <w:r w:rsidR="00BC235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2</w:t>
                      </w:r>
                      <w:r w:rsidR="00D65D6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,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IPARD 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 programa moraju ispunjavati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nacionalne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standarde u </w:t>
                      </w:r>
                      <w:r w:rsidR="00D65D6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određenim</w:t>
                      </w:r>
                      <w:r w:rsidR="0028347B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oblasti</w:t>
                      </w:r>
                      <w:r w:rsidR="0028347B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ma.</w:t>
                      </w:r>
                    </w:p>
                    <w:p w:rsidR="00980412" w:rsidRPr="002451DF" w:rsidRDefault="00980412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EB296F" w:rsidRPr="002451DF" w:rsidRDefault="00EB296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Korisnik koji je ostvario pravo na odobravanje projekta, ostvaruje pravo na isplatu IPARD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sredstava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ako ispunjava uslove definisane propisima koje</w:t>
                      </w:r>
                      <w:r w:rsidR="00D725A2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urešuje Zakon o bezbjednosti hrane i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Uredba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o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zahtjevima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higijene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za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objekte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prostorije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u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kojima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se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proizvode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male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količine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primarnih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proizvoda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za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ishranu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proofErr w:type="spellStart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ljudi</w:t>
                      </w:r>
                      <w:proofErr w:type="spellEnd"/>
                      <w:r w:rsidR="00D725A2" w:rsidRPr="008F559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</w:p>
                    <w:p w:rsidR="00EB296F" w:rsidRPr="002451DF" w:rsidRDefault="00EB296F" w:rsidP="003C0A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EB296F" w:rsidRPr="002451DF" w:rsidRDefault="00EB296F" w:rsidP="00EB29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 cilju dokazivanja minimalnih nacionalnih standarda, za oblasti zaštite životne sredine korisnik treba da dostavi određena dokumenta kojima se potvrđuje ispunjavanje nacionalnih minimalnih standarda za investiciju podržanu kroz IPARD II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program.</w:t>
                      </w:r>
                    </w:p>
                    <w:p w:rsidR="004D1E87" w:rsidRPr="002451DF" w:rsidRDefault="004D1E87" w:rsidP="00EB29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EB296F" w:rsidRPr="002451DF" w:rsidRDefault="00EB296F" w:rsidP="003C0A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1168FC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Po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dnosilac zahtjeva</w:t>
                      </w:r>
                      <w:r w:rsidR="008E513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/korisnik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mora </w:t>
                      </w:r>
                      <w:r w:rsidR="003046B3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da poštuje nacionalne minimalne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st</w:t>
                      </w:r>
                      <w:r w:rsidR="003519C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andarde 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 okviru investicije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min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imum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5 god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ina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od dana konačne isplate</w:t>
                      </w:r>
                      <w:r w:rsidR="006C303D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sredstava podrške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:rsidR="003A39DA" w:rsidRPr="00473E18" w:rsidRDefault="003A39DA" w:rsidP="003A39DA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 w:rsidRPr="00473E18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POŠTOVANJE STANDARDA I USKLAĐENOST INVESTICIJE U OBLASTI JAVNOG ZDRAVLJA, KAO I ZAŠTITE I ZDRAVLJA NA RADU</w:t>
                      </w:r>
                    </w:p>
                    <w:p w:rsidR="003A39DA" w:rsidRPr="00473E18" w:rsidRDefault="003A39DA" w:rsidP="003A3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Ispunjavanje standarda iz oblasti </w:t>
                      </w:r>
                      <w:r w:rsidRPr="00473E18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javnog zdravlja</w:t>
                      </w:r>
                      <w:r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potvrđuje Uprava za bezbjednost hrane, veterinu i fitosanitarne poslove (po službenoj dužnosti).</w:t>
                      </w:r>
                    </w:p>
                    <w:p w:rsidR="003A39DA" w:rsidRPr="00473E18" w:rsidRDefault="003A39DA" w:rsidP="003A3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 tu svrhu, Direktorat za plaćanja će Upravi dostavljati relevatnu dokumentaciju i dokaze dostavljene uz zahtjev za dodjelu podrške ili zahtjev za isplatu.</w:t>
                      </w:r>
                    </w:p>
                    <w:p w:rsidR="003A39DA" w:rsidRPr="00473E18" w:rsidRDefault="003A39DA" w:rsidP="003A3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Uprava će na osnovu dostavljenih dokaza i/ili na osnovu izlaska na teren, dostavljati Direktoratu mišljenja i potvrde o ispunjavanju relevantnih nacionalnih standarda u oblasti </w:t>
                      </w:r>
                      <w:r w:rsidRPr="00473E18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javnog zdravlja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za investiciju.</w:t>
                      </w:r>
                    </w:p>
                    <w:p w:rsidR="003A39DA" w:rsidRPr="00473E18" w:rsidRDefault="003A39DA" w:rsidP="003A3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U cilju ispunjavanja kriterijuma IPARD II programa, do </w:t>
                      </w:r>
                      <w:r w:rsidRPr="00473E1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konačne isplate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, korisnik je dužan da dostavi dokaz o upisu u registar registrovanih/odobrenih objekata (Uprava) </w:t>
                      </w:r>
                    </w:p>
                    <w:p w:rsidR="003A39DA" w:rsidRPr="00473E18" w:rsidRDefault="003A39DA" w:rsidP="003A39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Kad je u pitanju poštovanje standarda iz oblasti </w:t>
                      </w:r>
                      <w:r w:rsidRPr="00473E18">
                        <w:rPr>
                          <w:rFonts w:cstheme="minorHAnsi"/>
                          <w:b/>
                          <w:sz w:val="20"/>
                          <w:szCs w:val="20"/>
                          <w:lang w:val="sr-Latn-ME"/>
                        </w:rPr>
                        <w:t>zaštite i zdravlja na radu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, korisnik je dužan da dostavi, uz </w:t>
                      </w:r>
                      <w:r w:rsidRPr="00473E1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zahtjev za isplatu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:</w:t>
                      </w:r>
                    </w:p>
                    <w:p w:rsidR="003A39DA" w:rsidRPr="007057D0" w:rsidRDefault="003A39DA" w:rsidP="003A39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Stručni nalaz o pregledu i ispitivanju sredstava za rad izdat od strane ovlašćenih organizacija sa ocjenom da su obezbijeđene propisane mjere zaštite i zdravlja na radu u skladu sa Zakonom o zaštiti i zdravlju na radu. Neophodno je da Stručni nalaz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obuhvati, postojeće i stavke koje su predmet IPARD II</w:t>
                      </w:r>
                      <w:r w:rsidR="001866A2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I</w:t>
                      </w:r>
                      <w:r w:rsidRPr="00473E18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podrške.</w:t>
                      </w:r>
                    </w:p>
                    <w:p w:rsidR="004C59D4" w:rsidRDefault="004C59D4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1DE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77DA3" wp14:editId="27522156">
                <wp:simplePos x="0" y="0"/>
                <wp:positionH relativeFrom="margin">
                  <wp:posOffset>4950460</wp:posOffset>
                </wp:positionH>
                <wp:positionV relativeFrom="paragraph">
                  <wp:posOffset>270952</wp:posOffset>
                </wp:positionV>
                <wp:extent cx="3210560" cy="851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E87" w:rsidRPr="002451DF" w:rsidRDefault="004D1E87" w:rsidP="004D1E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4D1E87" w:rsidRPr="00473E18" w:rsidRDefault="00BC2358" w:rsidP="00473E18">
                            <w:pPr>
                              <w:ind w:left="36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 xml:space="preserve">1. </w:t>
                            </w:r>
                            <w:r w:rsidR="004D1E87" w:rsidRPr="00473E1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POŠTOVANJE STANDARDA I USKLAĐENOST INVESTICIJE U OBLASTI ZAŠTITE ŽIVOTNE SREDINE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Ispunjavanje standarda u oblasti zaštite životne sredine potvrđuje 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inistarstvo prostornog planiranja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,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urbanizma</w:t>
                            </w:r>
                            <w:r w:rsidR="00E618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 državne imovine </w:t>
                            </w:r>
                            <w:r w:rsidR="00E618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ili lokalna samouprava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Dokaze o ispunjavanju standarda u oblasti </w:t>
                            </w:r>
                            <w:r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ME"/>
                              </w:rPr>
                              <w:t>zaštite životne sredine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dostavlja podnosilac zahtjeva/korisnik uz zahtjev za odobravanje podrške/zahtjev za isplatu.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Dokaze (rješenja i saglasnosti) izdaju organi lokalne uprave zaduženi za poslove zaštite životne sredine ili Agencija za zaštitu prirode i životne sredine.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Uz zahtjev za dodjelu podrške, podnosilac zahtjeva treba da dostavi i:</w:t>
                            </w:r>
                          </w:p>
                          <w:p w:rsidR="00181024" w:rsidRPr="002451DF" w:rsidRDefault="00181024" w:rsidP="001810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Mišljenje/rješenje nadležnog organa za zaštitu životne sredine (organ lokalne uprave ili Agencija za zaštitu prirode i životne sredine) da li je za planiranu investiciju potrebno sprovesti postupak procjene uticaja na životnu sredinu.</w:t>
                            </w:r>
                          </w:p>
                          <w:p w:rsidR="008F6BF7" w:rsidRDefault="008F6BF7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181024" w:rsidRPr="008F6BF7" w:rsidRDefault="002451DF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Napomena: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 slučajevima kada nadležni organ donese rješenje da je potrebno sprovesti postupak procjene uticaja na životnu sredinu za investiciju, korisnik je obavezan da prije realizacije investicije sprovede navedeni postupak, izradi elaborat o procjeni uticaja na životnu sredinu i podnese ga nadležnom organu na dobijanje saglasnosti.</w:t>
                            </w: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 gore navedenom slučaju, uz zahtjev za isplatu, korisnik je dužan da dostavi:</w:t>
                            </w:r>
                          </w:p>
                          <w:p w:rsidR="00181024" w:rsidRPr="002451DF" w:rsidRDefault="00181024" w:rsidP="001810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Saglasnost na elaborat o procjeni uticaja na životnu sredinu za investiciju;</w:t>
                            </w:r>
                          </w:p>
                          <w:p w:rsidR="004D1E87" w:rsidRPr="008F6BF7" w:rsidRDefault="00181024" w:rsidP="009D76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8F6BF7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Zapisnik ekološke inspekcije u kom se potvrđuje da su sprovedene mjere iz elaborata.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7DA3" id="Text Box 1" o:spid="_x0000_s1034" type="#_x0000_t202" style="position:absolute;left:0;text-align:left;margin-left:389.8pt;margin-top:21.35pt;width:252.8pt;height:670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" filled="f" stroked="f" strokeweight=".5pt">
                <v:textbox>
                  <w:txbxContent>
                    <w:p w:rsidR="004D1E87" w:rsidRPr="002451DF" w:rsidRDefault="004D1E87" w:rsidP="004D1E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:rsidR="004D1E87" w:rsidRPr="00473E18" w:rsidRDefault="00BC2358" w:rsidP="00473E18">
                      <w:pPr>
                        <w:ind w:left="36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 xml:space="preserve">1. </w:t>
                      </w:r>
                      <w:r w:rsidR="004D1E87" w:rsidRPr="00473E18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POŠTOVANJE STANDARDA I USKLAĐENOST INVESTICIJE U OBLASTI ZAŠTITE ŽIVOTNE SREDINE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Ispunjavanje standarda u oblasti zaštite životne sredine potvrđuje 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M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inistarstvo prostornog planiranja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,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urbanizma</w:t>
                      </w:r>
                      <w:r w:rsidR="00E618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 državne imovine </w:t>
                      </w:r>
                      <w:r w:rsidR="00E618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ili lokalna samouprava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Dokaze o ispunjavanju standarda u oblasti </w:t>
                      </w:r>
                      <w:r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ME"/>
                        </w:rPr>
                        <w:t>zaštite životne sredine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dostavlja podnosilac zahtjeva/korisnik uz zahtjev za odobravanje podrške/zahtjev za isplatu.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Dokaze (rješenja i saglasnosti) izdaju organi lokalne uprave zaduženi za poslove zaštite životne sredine ili Agencija za zaštitu prirode i životne sredine.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Uz zahtjev za dodjelu podrške, podnosilac zahtjeva treba da dostavi i:</w:t>
                      </w:r>
                    </w:p>
                    <w:p w:rsidR="00181024" w:rsidRPr="002451DF" w:rsidRDefault="00181024" w:rsidP="001810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Mišljenje/rješenje nadležnog organa za zaštitu životne sredine (organ lokalne uprave ili Agencija za zaštitu prirode i životne sredine) da li je za planiranu investiciju potrebno sprovesti postupak procjene uticaja na životnu sredinu.</w:t>
                      </w:r>
                    </w:p>
                    <w:p w:rsidR="008F6BF7" w:rsidRDefault="008F6BF7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:rsidR="00181024" w:rsidRPr="008F6BF7" w:rsidRDefault="002451DF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Napomena: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 slučajevima kada nadležni organ donese rješenje da je potrebno sprovesti postupak procjene uticaja na životnu sredinu za investiciju, korisnik je obavezan da prije realizacije investicije sprovede navedeni postupak, izradi elaborat o procjeni uticaja na životnu sredinu i podnese ga nadležnom organu na dobijanje saglasnosti.</w:t>
                      </w: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 gore navedenom slučaju, uz zahtjev za isplatu, korisnik je dužan da dostavi:</w:t>
                      </w:r>
                    </w:p>
                    <w:p w:rsidR="00181024" w:rsidRPr="002451DF" w:rsidRDefault="00181024" w:rsidP="001810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Saglasnost na elaborat o procjeni uticaja na životnu sredinu za investiciju;</w:t>
                      </w:r>
                    </w:p>
                    <w:p w:rsidR="004D1E87" w:rsidRPr="008F6BF7" w:rsidRDefault="00181024" w:rsidP="009D76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8F6BF7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Zapisnik ekološke inspekcije u kom se potvrđuje da su sprovedene mjere iz elaborata.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1DF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13753" wp14:editId="46EA0024">
                <wp:simplePos x="0" y="0"/>
                <wp:positionH relativeFrom="margin">
                  <wp:posOffset>152400</wp:posOffset>
                </wp:positionH>
                <wp:positionV relativeFrom="paragraph">
                  <wp:posOffset>209550</wp:posOffset>
                </wp:positionV>
                <wp:extent cx="2901950" cy="428625"/>
                <wp:effectExtent l="0" t="0" r="1270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328" w:rsidRPr="002451DF" w:rsidRDefault="009E5E80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  <w:p w:rsidR="00B20149" w:rsidRPr="007057D0" w:rsidRDefault="00B20149" w:rsidP="003C29D4">
                            <w:pPr>
                              <w:shd w:val="clear" w:color="auto" w:fill="C9FF93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13753" id="_x0000_s1035" type="#_x0000_t202" style="position:absolute;left:0;text-align:left;margin-left:12pt;margin-top:16.5pt;width:228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" filled="f" fillcolor="#deeaf6 [660]" stroked="f">
                <v:textbox inset="0,0,0,0">
                  <w:txbxContent>
                    <w:p w:rsidR="00B12328" w:rsidRPr="002451DF" w:rsidRDefault="009E5E80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ISPUNJAVANJE NACIONALNIH MINIMALNIH STANDARDA I EU STANDARDA</w:t>
                      </w:r>
                    </w:p>
                    <w:p w:rsidR="00B20149" w:rsidRPr="007057D0" w:rsidRDefault="00B20149" w:rsidP="003C29D4">
                      <w:pPr>
                        <w:shd w:val="clear" w:color="auto" w:fill="C9FF93"/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RPr="008F6BF7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FB9"/>
    <w:multiLevelType w:val="hybridMultilevel"/>
    <w:tmpl w:val="9788A1F6"/>
    <w:lvl w:ilvl="0" w:tplc="717C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968AA"/>
    <w:multiLevelType w:val="hybridMultilevel"/>
    <w:tmpl w:val="C980DCEC"/>
    <w:lvl w:ilvl="0" w:tplc="8AB243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992"/>
    <w:multiLevelType w:val="hybridMultilevel"/>
    <w:tmpl w:val="BF6AE5D8"/>
    <w:lvl w:ilvl="0" w:tplc="73D89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B03"/>
    <w:multiLevelType w:val="hybridMultilevel"/>
    <w:tmpl w:val="DA14EAD8"/>
    <w:lvl w:ilvl="0" w:tplc="5664AC1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A09ED"/>
    <w:multiLevelType w:val="hybridMultilevel"/>
    <w:tmpl w:val="B616FE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3175"/>
    <w:multiLevelType w:val="hybridMultilevel"/>
    <w:tmpl w:val="C8A4E364"/>
    <w:lvl w:ilvl="0" w:tplc="A8345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0D18"/>
    <w:multiLevelType w:val="hybridMultilevel"/>
    <w:tmpl w:val="5BCE79E2"/>
    <w:lvl w:ilvl="0" w:tplc="D0B41C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7D46"/>
    <w:multiLevelType w:val="hybridMultilevel"/>
    <w:tmpl w:val="72AA6D64"/>
    <w:lvl w:ilvl="0" w:tplc="7932F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4355"/>
    <w:multiLevelType w:val="hybridMultilevel"/>
    <w:tmpl w:val="BA66792E"/>
    <w:lvl w:ilvl="0" w:tplc="89DAF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68BA"/>
    <w:multiLevelType w:val="hybridMultilevel"/>
    <w:tmpl w:val="51661E26"/>
    <w:lvl w:ilvl="0" w:tplc="2F043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E3D1B"/>
    <w:multiLevelType w:val="hybridMultilevel"/>
    <w:tmpl w:val="EC60C772"/>
    <w:lvl w:ilvl="0" w:tplc="67E67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23C0"/>
    <w:multiLevelType w:val="hybridMultilevel"/>
    <w:tmpl w:val="CF50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4348"/>
    <w:multiLevelType w:val="hybridMultilevel"/>
    <w:tmpl w:val="7A42CD0C"/>
    <w:lvl w:ilvl="0" w:tplc="9EE063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20B2"/>
    <w:multiLevelType w:val="hybridMultilevel"/>
    <w:tmpl w:val="D6C2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2084F"/>
    <w:multiLevelType w:val="hybridMultilevel"/>
    <w:tmpl w:val="F6FE0D74"/>
    <w:lvl w:ilvl="0" w:tplc="B718A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30330"/>
    <w:multiLevelType w:val="hybridMultilevel"/>
    <w:tmpl w:val="9886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55DE"/>
    <w:multiLevelType w:val="hybridMultilevel"/>
    <w:tmpl w:val="C8D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EE8"/>
    <w:multiLevelType w:val="hybridMultilevel"/>
    <w:tmpl w:val="9B5238A2"/>
    <w:lvl w:ilvl="0" w:tplc="E71EF5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4"/>
  </w:num>
  <w:num w:numId="6">
    <w:abstractNumId w:val="7"/>
  </w:num>
  <w:num w:numId="7">
    <w:abstractNumId w:val="0"/>
  </w:num>
  <w:num w:numId="8">
    <w:abstractNumId w:val="21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  <w:num w:numId="14">
    <w:abstractNumId w:val="22"/>
  </w:num>
  <w:num w:numId="15">
    <w:abstractNumId w:val="2"/>
  </w:num>
  <w:num w:numId="16">
    <w:abstractNumId w:val="19"/>
  </w:num>
  <w:num w:numId="17">
    <w:abstractNumId w:val="11"/>
  </w:num>
  <w:num w:numId="18">
    <w:abstractNumId w:val="16"/>
  </w:num>
  <w:num w:numId="19">
    <w:abstractNumId w:val="13"/>
  </w:num>
  <w:num w:numId="20">
    <w:abstractNumId w:val="18"/>
  </w:num>
  <w:num w:numId="21">
    <w:abstractNumId w:val="15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9"/>
    <w:rsid w:val="00037AE8"/>
    <w:rsid w:val="00045495"/>
    <w:rsid w:val="000704DC"/>
    <w:rsid w:val="0008091D"/>
    <w:rsid w:val="000B0149"/>
    <w:rsid w:val="000C004E"/>
    <w:rsid w:val="000E08EC"/>
    <w:rsid w:val="001050D4"/>
    <w:rsid w:val="00115248"/>
    <w:rsid w:val="001168FC"/>
    <w:rsid w:val="0013102B"/>
    <w:rsid w:val="001329A4"/>
    <w:rsid w:val="001414B9"/>
    <w:rsid w:val="00160A10"/>
    <w:rsid w:val="0017450F"/>
    <w:rsid w:val="001762F4"/>
    <w:rsid w:val="00180144"/>
    <w:rsid w:val="00181024"/>
    <w:rsid w:val="0018268F"/>
    <w:rsid w:val="001866A2"/>
    <w:rsid w:val="00194310"/>
    <w:rsid w:val="001B05AF"/>
    <w:rsid w:val="001C0CC8"/>
    <w:rsid w:val="001C7021"/>
    <w:rsid w:val="001C7F85"/>
    <w:rsid w:val="001D129F"/>
    <w:rsid w:val="001E13C1"/>
    <w:rsid w:val="001E6FAA"/>
    <w:rsid w:val="00203B47"/>
    <w:rsid w:val="002324F5"/>
    <w:rsid w:val="002451DF"/>
    <w:rsid w:val="00247136"/>
    <w:rsid w:val="00263B2D"/>
    <w:rsid w:val="002761DE"/>
    <w:rsid w:val="002805B6"/>
    <w:rsid w:val="0028347B"/>
    <w:rsid w:val="002A2BB0"/>
    <w:rsid w:val="002A6B3C"/>
    <w:rsid w:val="002B3BA4"/>
    <w:rsid w:val="002B3C9D"/>
    <w:rsid w:val="002C6233"/>
    <w:rsid w:val="002E470F"/>
    <w:rsid w:val="002E52C0"/>
    <w:rsid w:val="003046B3"/>
    <w:rsid w:val="003216C2"/>
    <w:rsid w:val="00335E83"/>
    <w:rsid w:val="00337E1B"/>
    <w:rsid w:val="003519CC"/>
    <w:rsid w:val="00354863"/>
    <w:rsid w:val="003A0AA3"/>
    <w:rsid w:val="003A39DA"/>
    <w:rsid w:val="003A5DFB"/>
    <w:rsid w:val="003B5349"/>
    <w:rsid w:val="003B55AF"/>
    <w:rsid w:val="003C0A57"/>
    <w:rsid w:val="003C29D4"/>
    <w:rsid w:val="003E5A2F"/>
    <w:rsid w:val="003E6F6F"/>
    <w:rsid w:val="00404BB5"/>
    <w:rsid w:val="004105B0"/>
    <w:rsid w:val="00413A17"/>
    <w:rsid w:val="004301B5"/>
    <w:rsid w:val="00431480"/>
    <w:rsid w:val="00443FF3"/>
    <w:rsid w:val="00453B16"/>
    <w:rsid w:val="00455E3F"/>
    <w:rsid w:val="004609A7"/>
    <w:rsid w:val="00466ACD"/>
    <w:rsid w:val="00467FCB"/>
    <w:rsid w:val="00473E18"/>
    <w:rsid w:val="0048130E"/>
    <w:rsid w:val="00496BC7"/>
    <w:rsid w:val="004B3B29"/>
    <w:rsid w:val="004B51D5"/>
    <w:rsid w:val="004C59D4"/>
    <w:rsid w:val="004C678F"/>
    <w:rsid w:val="004D1E87"/>
    <w:rsid w:val="004E3BC2"/>
    <w:rsid w:val="004F6463"/>
    <w:rsid w:val="005004E4"/>
    <w:rsid w:val="00502D31"/>
    <w:rsid w:val="00504D3F"/>
    <w:rsid w:val="00511BBA"/>
    <w:rsid w:val="00514914"/>
    <w:rsid w:val="00526AE9"/>
    <w:rsid w:val="00534FCF"/>
    <w:rsid w:val="00535447"/>
    <w:rsid w:val="00543864"/>
    <w:rsid w:val="00551883"/>
    <w:rsid w:val="00555334"/>
    <w:rsid w:val="005633E8"/>
    <w:rsid w:val="00564645"/>
    <w:rsid w:val="005A2D58"/>
    <w:rsid w:val="005A412B"/>
    <w:rsid w:val="005B5BB6"/>
    <w:rsid w:val="005C0067"/>
    <w:rsid w:val="005C7784"/>
    <w:rsid w:val="00613147"/>
    <w:rsid w:val="006226B4"/>
    <w:rsid w:val="006259A1"/>
    <w:rsid w:val="00625C40"/>
    <w:rsid w:val="00646237"/>
    <w:rsid w:val="00654D38"/>
    <w:rsid w:val="00667C08"/>
    <w:rsid w:val="00677ECB"/>
    <w:rsid w:val="00684E10"/>
    <w:rsid w:val="0068721C"/>
    <w:rsid w:val="00693669"/>
    <w:rsid w:val="0069561A"/>
    <w:rsid w:val="006A21E2"/>
    <w:rsid w:val="006A2C4C"/>
    <w:rsid w:val="006A6C59"/>
    <w:rsid w:val="006C303D"/>
    <w:rsid w:val="006D5805"/>
    <w:rsid w:val="007057D0"/>
    <w:rsid w:val="0070584E"/>
    <w:rsid w:val="0071670B"/>
    <w:rsid w:val="00736A4F"/>
    <w:rsid w:val="00746A04"/>
    <w:rsid w:val="00753DDF"/>
    <w:rsid w:val="007554C3"/>
    <w:rsid w:val="007664B4"/>
    <w:rsid w:val="00775D33"/>
    <w:rsid w:val="007872C0"/>
    <w:rsid w:val="00797CF9"/>
    <w:rsid w:val="007A0F92"/>
    <w:rsid w:val="007C7D30"/>
    <w:rsid w:val="007C7D58"/>
    <w:rsid w:val="007D7D82"/>
    <w:rsid w:val="007F6798"/>
    <w:rsid w:val="00802461"/>
    <w:rsid w:val="00803EEB"/>
    <w:rsid w:val="0081192D"/>
    <w:rsid w:val="00815E37"/>
    <w:rsid w:val="00840DDB"/>
    <w:rsid w:val="00846560"/>
    <w:rsid w:val="008737A5"/>
    <w:rsid w:val="00873D8C"/>
    <w:rsid w:val="008846A1"/>
    <w:rsid w:val="008901BC"/>
    <w:rsid w:val="008A6ADF"/>
    <w:rsid w:val="008B35D5"/>
    <w:rsid w:val="008C2BC6"/>
    <w:rsid w:val="008C55F9"/>
    <w:rsid w:val="008E5138"/>
    <w:rsid w:val="008F559B"/>
    <w:rsid w:val="008F6BF7"/>
    <w:rsid w:val="009437C1"/>
    <w:rsid w:val="00944C33"/>
    <w:rsid w:val="00976F4B"/>
    <w:rsid w:val="00980412"/>
    <w:rsid w:val="00980ADD"/>
    <w:rsid w:val="00986802"/>
    <w:rsid w:val="00992A85"/>
    <w:rsid w:val="009956F0"/>
    <w:rsid w:val="009B24B9"/>
    <w:rsid w:val="009C016E"/>
    <w:rsid w:val="009C54C3"/>
    <w:rsid w:val="009C710A"/>
    <w:rsid w:val="009E5E80"/>
    <w:rsid w:val="00A16D25"/>
    <w:rsid w:val="00A40105"/>
    <w:rsid w:val="00A42594"/>
    <w:rsid w:val="00A73D3F"/>
    <w:rsid w:val="00AA327B"/>
    <w:rsid w:val="00B0697A"/>
    <w:rsid w:val="00B120BF"/>
    <w:rsid w:val="00B12328"/>
    <w:rsid w:val="00B20149"/>
    <w:rsid w:val="00B533E8"/>
    <w:rsid w:val="00B533F1"/>
    <w:rsid w:val="00B8378C"/>
    <w:rsid w:val="00BA445D"/>
    <w:rsid w:val="00BA5E70"/>
    <w:rsid w:val="00BB27E1"/>
    <w:rsid w:val="00BC2358"/>
    <w:rsid w:val="00BC5F6C"/>
    <w:rsid w:val="00BC7614"/>
    <w:rsid w:val="00BD2033"/>
    <w:rsid w:val="00BD21DA"/>
    <w:rsid w:val="00BE1B1E"/>
    <w:rsid w:val="00BE6841"/>
    <w:rsid w:val="00BE6ABA"/>
    <w:rsid w:val="00BF34B3"/>
    <w:rsid w:val="00C02000"/>
    <w:rsid w:val="00C040E2"/>
    <w:rsid w:val="00C15F68"/>
    <w:rsid w:val="00C228E3"/>
    <w:rsid w:val="00C23409"/>
    <w:rsid w:val="00C65387"/>
    <w:rsid w:val="00CA6960"/>
    <w:rsid w:val="00CD6059"/>
    <w:rsid w:val="00CE042E"/>
    <w:rsid w:val="00CE6B43"/>
    <w:rsid w:val="00CF72F2"/>
    <w:rsid w:val="00D0584F"/>
    <w:rsid w:val="00D20236"/>
    <w:rsid w:val="00D42F36"/>
    <w:rsid w:val="00D64D6F"/>
    <w:rsid w:val="00D65D6C"/>
    <w:rsid w:val="00D7010F"/>
    <w:rsid w:val="00D725A2"/>
    <w:rsid w:val="00D85E14"/>
    <w:rsid w:val="00D92025"/>
    <w:rsid w:val="00D93136"/>
    <w:rsid w:val="00DB36D6"/>
    <w:rsid w:val="00DD21B6"/>
    <w:rsid w:val="00DE2466"/>
    <w:rsid w:val="00DF60C4"/>
    <w:rsid w:val="00E172B0"/>
    <w:rsid w:val="00E26DE6"/>
    <w:rsid w:val="00E32BF3"/>
    <w:rsid w:val="00E6182D"/>
    <w:rsid w:val="00E66903"/>
    <w:rsid w:val="00E83F3C"/>
    <w:rsid w:val="00E84A2A"/>
    <w:rsid w:val="00EB296F"/>
    <w:rsid w:val="00EB44D3"/>
    <w:rsid w:val="00EF1923"/>
    <w:rsid w:val="00EF1A2E"/>
    <w:rsid w:val="00EF3E3A"/>
    <w:rsid w:val="00F04D79"/>
    <w:rsid w:val="00F33B65"/>
    <w:rsid w:val="00F4456A"/>
    <w:rsid w:val="00F73CA5"/>
    <w:rsid w:val="00F85E80"/>
    <w:rsid w:val="00FB2CAA"/>
    <w:rsid w:val="00FB5534"/>
    <w:rsid w:val="00FC1475"/>
    <w:rsid w:val="00FD6EB9"/>
    <w:rsid w:val="00FD7615"/>
    <w:rsid w:val="00FF241C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2FC0-F6FE-48EE-82AC-71DB46E1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Korovic</dc:creator>
  <cp:keywords/>
  <dc:description/>
  <cp:lastModifiedBy>Edita Mahmutović</cp:lastModifiedBy>
  <cp:revision>4</cp:revision>
  <cp:lastPrinted>2018-02-13T11:45:00Z</cp:lastPrinted>
  <dcterms:created xsi:type="dcterms:W3CDTF">2024-04-09T11:15:00Z</dcterms:created>
  <dcterms:modified xsi:type="dcterms:W3CDTF">2024-04-09T12:54:00Z</dcterms:modified>
</cp:coreProperties>
</file>