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F69" w:rsidRPr="00123F69" w:rsidRDefault="00123F69" w:rsidP="00123F69">
      <w:pPr>
        <w:jc w:val="right"/>
        <w:rPr>
          <w:rFonts w:ascii="Times New Roman" w:hAnsi="Times New Roman"/>
          <w:b/>
          <w:sz w:val="24"/>
          <w:lang w:val="en-GB"/>
        </w:rPr>
      </w:pPr>
      <w:bookmarkStart w:id="0" w:name="_Hlk168999554"/>
      <w:bookmarkStart w:id="1" w:name="_GoBack"/>
      <w:bookmarkEnd w:id="1"/>
      <w:r w:rsidRPr="00123F69">
        <w:rPr>
          <w:rFonts w:ascii="Times New Roman" w:hAnsi="Times New Roman"/>
          <w:b/>
          <w:sz w:val="24"/>
          <w:lang w:val="en-GB"/>
        </w:rPr>
        <w:t>PRILOG 3</w:t>
      </w:r>
    </w:p>
    <w:p w:rsidR="00123F69" w:rsidRPr="003C2D7B" w:rsidRDefault="00123F69" w:rsidP="00123F69">
      <w:pPr>
        <w:widowControl/>
        <w:suppressAutoHyphens w:val="0"/>
        <w:rPr>
          <w:rFonts w:ascii="Times New Roman" w:hAnsi="Times New Roman"/>
          <w:i/>
          <w:sz w:val="24"/>
          <w:lang w:val="en-GB"/>
        </w:rPr>
      </w:pPr>
    </w:p>
    <w:p w:rsidR="00123F69" w:rsidRDefault="00123F69" w:rsidP="00123F69">
      <w:pPr>
        <w:widowControl/>
        <w:suppressAutoHyphens w:val="0"/>
        <w:jc w:val="center"/>
        <w:rPr>
          <w:rFonts w:ascii="Times New Roman" w:hAnsi="Times New Roman"/>
          <w:b/>
          <w:sz w:val="24"/>
          <w:lang w:val="en-GB"/>
        </w:rPr>
      </w:pPr>
      <w:r w:rsidRPr="00123F69">
        <w:rPr>
          <w:rFonts w:ascii="Times New Roman" w:hAnsi="Times New Roman"/>
          <w:b/>
          <w:sz w:val="24"/>
          <w:lang w:val="en-GB"/>
        </w:rPr>
        <w:t>LISTA NEOPHODNE DOKUMENTACIJE</w:t>
      </w:r>
    </w:p>
    <w:p w:rsidR="00123F69" w:rsidRPr="00123F69" w:rsidRDefault="00123F69" w:rsidP="00123F69">
      <w:pPr>
        <w:widowControl/>
        <w:suppressAutoHyphens w:val="0"/>
        <w:rPr>
          <w:rFonts w:ascii="Times New Roman" w:hAnsi="Times New Roman"/>
          <w:b/>
          <w:sz w:val="24"/>
          <w:lang w:val="en-GB"/>
        </w:rPr>
      </w:pPr>
    </w:p>
    <w:tbl>
      <w:tblPr>
        <w:tblpPr w:leftFromText="141" w:rightFromText="141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804"/>
        <w:gridCol w:w="1418"/>
      </w:tblGrid>
      <w:tr w:rsidR="00123F69" w:rsidRPr="00FC0E7C" w:rsidTr="00F354CA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bookmarkEnd w:id="0"/>
          <w:p w:rsidR="00123F69" w:rsidRPr="0076122A" w:rsidRDefault="00123F69" w:rsidP="00F354CA">
            <w:pPr>
              <w:spacing w:before="120"/>
              <w:rPr>
                <w:rFonts w:ascii="Times New Roman" w:hAnsi="Times New Roman"/>
                <w:b/>
                <w:sz w:val="24"/>
                <w:lang w:val="en-GB"/>
              </w:rPr>
            </w:pPr>
            <w:r w:rsidRPr="0076122A">
              <w:rPr>
                <w:rStyle w:val="wT1"/>
                <w:rFonts w:ascii="Times New Roman" w:hAnsi="Times New Roman"/>
                <w:b/>
                <w:sz w:val="24"/>
              </w:rPr>
              <w:t>Broj</w:t>
            </w:r>
          </w:p>
        </w:tc>
        <w:tc>
          <w:tcPr>
            <w:tcW w:w="6804" w:type="dxa"/>
            <w:vAlign w:val="center"/>
          </w:tcPr>
          <w:p w:rsidR="00123F69" w:rsidRPr="0076122A" w:rsidRDefault="00123F69" w:rsidP="00F354CA">
            <w:pPr>
              <w:rPr>
                <w:rFonts w:ascii="Times New Roman" w:hAnsi="Times New Roman"/>
                <w:b/>
                <w:sz w:val="24"/>
                <w:lang w:val="en-GB"/>
              </w:rPr>
            </w:pPr>
            <w:proofErr w:type="spellStart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>Dokumenta</w:t>
            </w:r>
            <w:proofErr w:type="spellEnd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 xml:space="preserve"> – </w:t>
            </w:r>
            <w:proofErr w:type="spellStart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>originali</w:t>
            </w:r>
            <w:proofErr w:type="spellEnd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 xml:space="preserve"> </w:t>
            </w:r>
            <w:proofErr w:type="spellStart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>ili</w:t>
            </w:r>
            <w:proofErr w:type="spellEnd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 xml:space="preserve"> </w:t>
            </w:r>
            <w:proofErr w:type="spellStart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>kopije</w:t>
            </w:r>
            <w:proofErr w:type="spellEnd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 xml:space="preserve"> (</w:t>
            </w:r>
            <w:proofErr w:type="spellStart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>ovjerene</w:t>
            </w:r>
            <w:proofErr w:type="spellEnd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 xml:space="preserve"> </w:t>
            </w:r>
            <w:proofErr w:type="spellStart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>od</w:t>
            </w:r>
            <w:proofErr w:type="spellEnd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 xml:space="preserve"> </w:t>
            </w:r>
            <w:proofErr w:type="spellStart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>strane</w:t>
            </w:r>
            <w:proofErr w:type="spellEnd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 xml:space="preserve"> </w:t>
            </w:r>
            <w:proofErr w:type="spellStart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>suda</w:t>
            </w:r>
            <w:proofErr w:type="spellEnd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 xml:space="preserve"> </w:t>
            </w:r>
            <w:proofErr w:type="spellStart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>ili</w:t>
            </w:r>
            <w:proofErr w:type="spellEnd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 xml:space="preserve"> </w:t>
            </w:r>
            <w:proofErr w:type="spellStart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>notara</w:t>
            </w:r>
            <w:proofErr w:type="spellEnd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 xml:space="preserve"> </w:t>
            </w:r>
            <w:proofErr w:type="spellStart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>gdje</w:t>
            </w:r>
            <w:proofErr w:type="spellEnd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 xml:space="preserve"> je </w:t>
            </w:r>
            <w:proofErr w:type="spellStart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>potrebno</w:t>
            </w:r>
            <w:proofErr w:type="spellEnd"/>
            <w:r w:rsidRPr="0076122A">
              <w:rPr>
                <w:rFonts w:ascii="Times New Roman" w:hAnsi="Times New Roman"/>
                <w:b/>
                <w:sz w:val="24"/>
                <w:lang w:val="en-GB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23F69" w:rsidRPr="0076122A" w:rsidRDefault="00FC0E7C" w:rsidP="00F354CA">
            <w:pPr>
              <w:jc w:val="center"/>
              <w:rPr>
                <w:rFonts w:ascii="Times New Roman" w:hAnsi="Times New Roman"/>
                <w:b/>
                <w:sz w:val="24"/>
                <w:lang w:val="en-GB"/>
              </w:rPr>
            </w:pPr>
            <w:proofErr w:type="spellStart"/>
            <w:r>
              <w:rPr>
                <w:rStyle w:val="wT1"/>
                <w:rFonts w:ascii="Times New Roman" w:hAnsi="Times New Roman"/>
                <w:b/>
                <w:sz w:val="24"/>
                <w:lang w:val="en-GB"/>
              </w:rPr>
              <w:t>O</w:t>
            </w:r>
            <w:r w:rsidR="00123F69" w:rsidRPr="0076122A">
              <w:rPr>
                <w:rStyle w:val="wT1"/>
                <w:rFonts w:ascii="Times New Roman" w:hAnsi="Times New Roman"/>
                <w:b/>
                <w:sz w:val="24"/>
                <w:lang w:val="en-GB"/>
              </w:rPr>
              <w:t>značite</w:t>
            </w:r>
            <w:proofErr w:type="spellEnd"/>
            <w:r w:rsidR="00123F69" w:rsidRPr="0076122A">
              <w:rPr>
                <w:rStyle w:val="wT1"/>
                <w:rFonts w:ascii="Times New Roman" w:hAnsi="Times New Roman"/>
                <w:b/>
                <w:sz w:val="24"/>
                <w:lang w:val="en-GB"/>
              </w:rPr>
              <w:t xml:space="preserve"> X u </w:t>
            </w:r>
            <w:proofErr w:type="spellStart"/>
            <w:r w:rsidR="00123F69" w:rsidRPr="0076122A">
              <w:rPr>
                <w:rStyle w:val="wT1"/>
                <w:rFonts w:ascii="Times New Roman" w:hAnsi="Times New Roman"/>
                <w:b/>
                <w:sz w:val="24"/>
                <w:lang w:val="en-GB"/>
              </w:rPr>
              <w:t>koloni</w:t>
            </w:r>
            <w:proofErr w:type="spellEnd"/>
            <w:r w:rsidR="00123F69" w:rsidRPr="0076122A">
              <w:rPr>
                <w:rStyle w:val="wT1"/>
                <w:rFonts w:ascii="Times New Roman" w:hAnsi="Times New Roman"/>
                <w:b/>
                <w:sz w:val="24"/>
                <w:lang w:val="en-GB"/>
              </w:rPr>
              <w:t xml:space="preserve"> pored</w:t>
            </w:r>
          </w:p>
        </w:tc>
      </w:tr>
      <w:tr w:rsidR="00123F69" w:rsidRPr="003C2D7B" w:rsidTr="00F354CA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Popunjen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potpisan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pečatiran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Zahtjev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dodjelu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podrške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od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strane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podnosioca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>/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odgovornog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lica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izvršnog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direktora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ili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ovlašćenog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lica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) –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Obrazac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1</w:t>
            </w:r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:rsidR="00123F69" w:rsidRPr="003C2D7B" w:rsidRDefault="00123F69" w:rsidP="0076122A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Kopija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lične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karte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podnosioca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izvršnog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direktora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ili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/i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ovlašćenog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zastupnika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pravnog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lica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>)</w:t>
            </w:r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Ovlašćenje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zastupnika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ovjereno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od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strane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suda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ili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notara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r w:rsidRPr="00F45B63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starije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od 30 dana od dan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podnošenja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-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ako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je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podnosilac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imenovao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zastupnika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:rsidR="00123F69" w:rsidRPr="003C2D7B" w:rsidRDefault="00123F69" w:rsidP="0076122A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  <w:lang w:val="en-GB"/>
              </w:rPr>
            </w:pPr>
            <w:bookmarkStart w:id="2" w:name="_Hlk168999721"/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Dokaz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o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broju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zaposlenih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-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spisak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svih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zaposlenih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uključujući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r w:rsidR="00F45B63">
              <w:rPr>
                <w:rFonts w:ascii="Times New Roman" w:hAnsi="Times New Roman"/>
                <w:sz w:val="24"/>
                <w:lang w:val="en-GB" w:eastAsia="sr-Latn-CS"/>
              </w:rPr>
              <w:t>i</w:t>
            </w:r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odgovorno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lice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preduzeća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(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izvršnog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direktora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)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iz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službenih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podataka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pravnih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lica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(za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pravna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lica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)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posljednji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obračunski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period</w:t>
            </w:r>
            <w:r w:rsidR="00136501">
              <w:rPr>
                <w:rFonts w:ascii="Times New Roman" w:hAnsi="Times New Roman"/>
                <w:sz w:val="24"/>
                <w:lang w:val="en-GB" w:eastAsia="sr-Latn-CS"/>
              </w:rPr>
              <w:t>,</w:t>
            </w:r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izdat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od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strane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Poreske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uprav</w:t>
            </w:r>
            <w:bookmarkEnd w:id="2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Tekući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bilansi</w:t>
            </w:r>
            <w:proofErr w:type="spellEnd"/>
            <w:r w:rsidRPr="003C2D7B">
              <w:rPr>
                <w:rFonts w:ascii="Times New Roman" w:hAnsi="Times New Roman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pravnog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lica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bilans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stanja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bilans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uspjeha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),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potpisan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od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strane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odgovornog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računovođe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Dokaz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o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veličini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preduzeća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iz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službene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računovodstvene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evidencije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prethodnu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tekuću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godinu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Dokaz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o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proizvodnim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/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prerađivačkim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kapacitetima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posljednji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obračunski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period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iz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službene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računovodstvene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evidencije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(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nije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relevantno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za nova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preduzeća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</w:rPr>
            </w:pPr>
            <w:r w:rsidRPr="003C2D7B">
              <w:rPr>
                <w:rFonts w:ascii="Times New Roman" w:hAnsi="Times New Roman"/>
                <w:sz w:val="24"/>
              </w:rPr>
              <w:t>Biznis plan (štampana verzija i CD) u formi propisanoj javnim pozivom (a ili b)</w:t>
            </w:r>
          </w:p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</w:rPr>
            </w:pPr>
            <w:r w:rsidRPr="003C2D7B">
              <w:rPr>
                <w:rFonts w:ascii="Times New Roman" w:hAnsi="Times New Roman"/>
                <w:sz w:val="24"/>
              </w:rPr>
              <w:t xml:space="preserve">a - jednostavni biznis plan za investicije do 50.000 </w:t>
            </w:r>
            <w:r w:rsidR="00FC0E7C">
              <w:rPr>
                <w:rFonts w:ascii="Times New Roman" w:hAnsi="Times New Roman"/>
                <w:sz w:val="24"/>
              </w:rPr>
              <w:t>eura</w:t>
            </w:r>
            <w:r w:rsidR="00FC0E7C" w:rsidRPr="003C2D7B">
              <w:rPr>
                <w:rFonts w:ascii="Times New Roman" w:hAnsi="Times New Roman"/>
                <w:sz w:val="24"/>
              </w:rPr>
              <w:t xml:space="preserve"> </w:t>
            </w:r>
          </w:p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</w:rPr>
              <w:t>b - detaljni biznis plan za investicije od 50.000 eura</w:t>
            </w:r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Dokaz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136501">
              <w:rPr>
                <w:rFonts w:ascii="Times New Roman" w:hAnsi="Times New Roman"/>
                <w:sz w:val="24"/>
                <w:lang w:val="en-GB"/>
              </w:rPr>
              <w:t>iz</w:t>
            </w:r>
            <w:proofErr w:type="spellEnd"/>
            <w:r w:rsidR="00136501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Privrednog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suda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da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pravno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lice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nije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stečajnom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postupku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, ne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stariji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od 3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mjeseca</w:t>
            </w:r>
            <w:proofErr w:type="spellEnd"/>
            <w:r w:rsidRPr="003C2D7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:rsidR="00123F69" w:rsidRPr="003C2D7B" w:rsidRDefault="00123F69" w:rsidP="0076122A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</w:rPr>
              <w:t>Dokaz od nadležnog suda da se protiv podnosioca zahtjeva ne vodi krivični postupak od strane javnog tužioca, ne stariji od 3 mjeseca</w:t>
            </w:r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  <w:trHeight w:val="80"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Bilans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stanja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Bilans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uspjeha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dan 31.12.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godinu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prije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objavljivanja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javnog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poziva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posljednji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važeći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bookmarkStart w:id="3" w:name="_Hlk168999859"/>
            <w:r w:rsidRPr="003C2D7B">
              <w:rPr>
                <w:rFonts w:ascii="Times New Roman" w:hAnsi="Times New Roman"/>
                <w:sz w:val="24"/>
              </w:rPr>
              <w:t>Popis imovine iz računovodstvenog sistema za godinu prije objavljivanja javnog poziva za svu imovinu (za pravna lica) i/ili kopiju knjige osnovnih sredstava za godinu prije objavljivanja javnog poziva, potpisan i pečatiran (za pravna lica)</w:t>
            </w:r>
            <w:bookmarkEnd w:id="3"/>
            <w:r w:rsidRPr="003C2D7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Dokaz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o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vlasništvu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nad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zemljištem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i/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ili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objektima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posjedovni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list)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ili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dokaz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o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zakupu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zemljišta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>/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pravu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korišćenja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period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od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najmanje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10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godina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od dana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podnošenja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zahtjeva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dodjelu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podrške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sr-Latn-CS"/>
              </w:rPr>
            </w:pPr>
            <w:r w:rsidRPr="003C2D7B">
              <w:rPr>
                <w:rFonts w:ascii="Times New Roman" w:hAnsi="Times New Roman"/>
                <w:sz w:val="24"/>
              </w:rPr>
              <w:t>Glavni projekat revidovan od strane ovlašćenog lica u skladu sa Zakonom o uređenju prostora i izgradnji objekata za planiranu izgradnju ili rekonstrukciju</w:t>
            </w:r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</w:rPr>
            </w:pPr>
            <w:r w:rsidRPr="003C2D7B">
              <w:rPr>
                <w:rFonts w:ascii="Times New Roman" w:hAnsi="Times New Roman"/>
                <w:sz w:val="24"/>
              </w:rPr>
              <w:t>Izvještaj o izvršenoj reviziji glavnog projekta</w:t>
            </w:r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3F69" w:rsidRPr="003C2D7B" w:rsidRDefault="00123F69" w:rsidP="007612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Ponuda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opšte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troškove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izdata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od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pravnih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lica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registrovanih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tu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djelatnost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Ugovor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za:</w:t>
            </w:r>
          </w:p>
          <w:p w:rsidR="00123F69" w:rsidRPr="003C2D7B" w:rsidRDefault="00123F69" w:rsidP="0076122A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lastRenderedPageBreak/>
              <w:t>biznis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plan</w:t>
            </w:r>
          </w:p>
          <w:p w:rsidR="00123F69" w:rsidRPr="003C2D7B" w:rsidRDefault="00123F69" w:rsidP="0076122A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arhitekte</w:t>
            </w:r>
            <w:proofErr w:type="spellEnd"/>
          </w:p>
          <w:p w:rsidR="00123F69" w:rsidRPr="003C2D7B" w:rsidRDefault="00123F69" w:rsidP="0076122A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inženjere</w:t>
            </w:r>
            <w:proofErr w:type="spellEnd"/>
          </w:p>
          <w:p w:rsidR="00123F69" w:rsidRPr="003C2D7B" w:rsidRDefault="00123F69" w:rsidP="0076122A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konsultantske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usluge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priprema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dokumentacije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praćenje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postupka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nabavke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>)</w:t>
            </w:r>
          </w:p>
          <w:p w:rsidR="00123F69" w:rsidRPr="003C2D7B" w:rsidRDefault="00123F69" w:rsidP="0076122A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studije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izvodljivosti</w:t>
            </w:r>
            <w:proofErr w:type="spellEnd"/>
          </w:p>
          <w:p w:rsidR="00123F69" w:rsidRPr="003C2D7B" w:rsidRDefault="00123F69" w:rsidP="0076122A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ostali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opšti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troškovi</w:t>
            </w:r>
            <w:proofErr w:type="spellEnd"/>
          </w:p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US"/>
              </w:rPr>
              <w:t>(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ponude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se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dostavljaju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štampanoj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elektronskoj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verziji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CD-u</w:t>
            </w:r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3F69" w:rsidRPr="003C2D7B" w:rsidRDefault="00123F69" w:rsidP="007612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Računi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opšte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troškove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izdate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od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pravnih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lica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registrovanih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tu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djelatnost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za:</w:t>
            </w:r>
          </w:p>
          <w:p w:rsidR="00123F69" w:rsidRPr="003C2D7B" w:rsidRDefault="00123F69" w:rsidP="0076122A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biznis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plan</w:t>
            </w:r>
          </w:p>
          <w:p w:rsidR="00123F69" w:rsidRPr="003C2D7B" w:rsidRDefault="00123F69" w:rsidP="0076122A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arhitekte</w:t>
            </w:r>
            <w:proofErr w:type="spellEnd"/>
          </w:p>
          <w:p w:rsidR="00123F69" w:rsidRPr="003C2D7B" w:rsidRDefault="00123F69" w:rsidP="0076122A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inženjere</w:t>
            </w:r>
            <w:proofErr w:type="spellEnd"/>
          </w:p>
          <w:p w:rsidR="00123F69" w:rsidRPr="003C2D7B" w:rsidRDefault="00123F69" w:rsidP="0076122A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konsultantske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usluge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priprema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dokumentacije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praćenje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postupka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nabavke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>)</w:t>
            </w:r>
          </w:p>
          <w:p w:rsidR="00123F69" w:rsidRPr="003C2D7B" w:rsidRDefault="00123F69" w:rsidP="0076122A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studije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izvodljivosti</w:t>
            </w:r>
            <w:proofErr w:type="spellEnd"/>
          </w:p>
          <w:p w:rsidR="00123F69" w:rsidRPr="003C2D7B" w:rsidRDefault="00123F69" w:rsidP="0076122A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ostali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opšti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troškovi</w:t>
            </w:r>
            <w:proofErr w:type="spellEnd"/>
          </w:p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US"/>
              </w:rPr>
              <w:t>(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računi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se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dostavljaju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štampanoj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elektronskoj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verziji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CD-u)</w:t>
            </w:r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3F69" w:rsidRPr="003C2D7B" w:rsidRDefault="00123F69" w:rsidP="0076122A">
            <w:pPr>
              <w:tabs>
                <w:tab w:val="left" w:pos="989"/>
              </w:tabs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Dokaz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da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su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fakture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>/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računi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opšte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troškove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plaćeni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preko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banke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ili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je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dostavljena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ponuda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sa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ugovorom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opšte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troškove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3F69" w:rsidRPr="003C2D7B" w:rsidRDefault="00123F69" w:rsidP="0076122A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bookmarkStart w:id="4" w:name="_Hlk168999997"/>
            <w:bookmarkStart w:id="5" w:name="_Hlk169000080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slučaju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ulaganja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kupovinu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oprema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mašina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i sl.)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dostaviti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ponudu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svaku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stavku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izdatu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od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strane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dobavljača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-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pravnih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lica</w:t>
            </w:r>
            <w:proofErr w:type="spellEnd"/>
            <w:r w:rsidRPr="003C2D7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registrovanih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tu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djelatnost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, ne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stariju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od 3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mjeseca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naslovljenu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podnosioca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izjavom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o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zemlji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porijekla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ili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drugim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relevantnim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dokumentom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sve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dobavljače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relevantno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dobavljače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čije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ponude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prelaze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100.000 EUR)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detaljnom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tehničkom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specifikacijom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izdatom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od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strane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dobavljača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i/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ili</w:t>
            </w:r>
            <w:proofErr w:type="spellEnd"/>
          </w:p>
          <w:p w:rsidR="00123F69" w:rsidRPr="003C2D7B" w:rsidRDefault="00123F69" w:rsidP="0076122A">
            <w:pPr>
              <w:tabs>
                <w:tab w:val="left" w:pos="989"/>
              </w:tabs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-U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slučaju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ulaganja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izgradnju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>/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rekonstrukciju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dostaviti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ponudu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(ne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stariju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od 3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mjeseca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)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izdatu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od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strane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pravnih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lica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registrovanih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tu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djelatnost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skladu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predmjerom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revidovanom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glavnom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projektu</w:t>
            </w:r>
            <w:proofErr w:type="spellEnd"/>
          </w:p>
          <w:p w:rsidR="00123F69" w:rsidRPr="003C2D7B" w:rsidRDefault="00123F69" w:rsidP="0076122A">
            <w:pPr>
              <w:tabs>
                <w:tab w:val="left" w:pos="989"/>
              </w:tabs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>(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sve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ponude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moraju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biti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dostavljene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štampanoj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elektronskoj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verziji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CD-u </w:t>
            </w:r>
            <w:bookmarkEnd w:id="4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(excel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ili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word))</w:t>
            </w:r>
            <w:bookmarkEnd w:id="5"/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:rsidR="00123F69" w:rsidRPr="003C2D7B" w:rsidRDefault="00123F69" w:rsidP="0076122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Mišljenje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nadležnog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organa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zaštitu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životne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sredine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opština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ili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Agencija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zaštitu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životne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sredine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) da li je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planiranu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investiciju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potrebno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sprovesti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postupak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procjene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uticaja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životnu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sredinu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>;</w:t>
            </w:r>
          </w:p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>i</w:t>
            </w:r>
          </w:p>
          <w:p w:rsidR="00123F69" w:rsidRPr="003C2D7B" w:rsidRDefault="00123F69" w:rsidP="0076122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Rješenje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nadležnog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organa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zaštitu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životne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sredine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opštine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ili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Agencije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zaštitu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životne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sredine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) da li je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preduzeće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–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podnosioca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potrebno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sprovesti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postupak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procjene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uticaja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životnu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sredinu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Kopija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bankovnog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računa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podnosioca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sr-Latn-CS" w:eastAsia="sr-Latn-CS"/>
              </w:rPr>
            </w:pPr>
            <w:r w:rsidRPr="003C2D7B">
              <w:rPr>
                <w:rFonts w:ascii="Times New Roman" w:hAnsi="Times New Roman"/>
                <w:sz w:val="24"/>
                <w:lang w:val="sr-Latn-CS" w:eastAsia="sr-Latn-CS"/>
              </w:rPr>
              <w:t xml:space="preserve">Dokaz o registraciji za inostrane dobavljače (izvod iz relevantnog registra iz zemlje dobavljača),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registrovanih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djelatnost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koju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je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izdata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ponuda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Pr="003C2D7B">
              <w:rPr>
                <w:rFonts w:ascii="Times New Roman" w:hAnsi="Times New Roman"/>
                <w:sz w:val="24"/>
                <w:lang w:val="sr-Latn-CS" w:eastAsia="sr-Latn-CS"/>
              </w:rPr>
              <w:t>(za sve inostrane dobavljače uključujući i opšte troškove)</w:t>
            </w:r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3C2D7B">
              <w:rPr>
                <w:rFonts w:ascii="Times New Roman" w:hAnsi="Times New Roman"/>
                <w:sz w:val="24"/>
                <w:lang w:val="sr-Latn-CS" w:eastAsia="sr-Latn-CS"/>
              </w:rPr>
              <w:t xml:space="preserve">Izjava </w:t>
            </w:r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o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zemlji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r w:rsidRPr="003C2D7B">
              <w:rPr>
                <w:rFonts w:ascii="Times New Roman" w:hAnsi="Times New Roman"/>
                <w:sz w:val="24"/>
                <w:lang w:val="sr-Latn-CS" w:eastAsia="sr-Latn-CS"/>
              </w:rPr>
              <w:t>porijekla ili drugi relevantni dokument za sve ponude izdate od strane istog dobavljača, čija je ukupna vrijednost ponude iznad 100.000 EUR (bez PDV-a)</w:t>
            </w:r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Izjava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lista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povezanih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partnerskih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preduzeća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zemlji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ili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inostranstvu</w:t>
            </w:r>
            <w:proofErr w:type="spellEnd"/>
            <w:r w:rsidR="00523109">
              <w:rPr>
                <w:rFonts w:ascii="Times New Roman" w:hAnsi="Times New Roman"/>
                <w:sz w:val="24"/>
                <w:lang w:val="en-US"/>
              </w:rPr>
              <w:t>,</w:t>
            </w:r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izdata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od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strane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odgovornog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lica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izvršnog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direktora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)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ovjerena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od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strane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3C2D7B">
              <w:rPr>
                <w:rFonts w:ascii="Times New Roman" w:hAnsi="Times New Roman"/>
                <w:sz w:val="24"/>
              </w:rPr>
              <w:t>notara. Ukoliko postoje povezana i partnerska ili povezana preduzeća, dostaviti dokaz o klasifikaciji veličine tih preduzeća, dokaz o broju zaposlenih izdat od strane Poreske uprave, kao i bilans stanja i bilans uspjeha za godinu prije objavljivanja javnog poziva</w:t>
            </w:r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Dokaz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(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računi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i sl. </w:t>
            </w:r>
            <w:r w:rsidRPr="003C2D7B">
              <w:rPr>
                <w:rFonts w:ascii="Times New Roman" w:hAnsi="Times New Roman"/>
              </w:rPr>
              <w:t xml:space="preserve">-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energetska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kartica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)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sadašnju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potrošnju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(za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posljednje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tri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godine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)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električne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energije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(u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slučaju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ulaganja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obnovljive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izvore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energije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–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fotonaponski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sistemi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–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postojeće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objekte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  <w:trHeight w:val="374"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en-GB" w:eastAsia="sr-Latn-C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Saglasnost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(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ili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drugi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relevantni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dokument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)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priključenje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mrežu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koju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izdaje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CEDIS (u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slučaju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ulaganja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obnovljive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izvore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energije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–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fotonaponski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sistemi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en-US" w:eastAsia="sr-Latn-C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Revidovan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projekat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električne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energije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(u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slučaju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ulaganja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opremu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obnovljive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energije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-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fotonaponske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 w:eastAsia="sr-Latn-CS"/>
              </w:rPr>
              <w:t>sisteme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123F69" w:rsidRPr="003C2D7B" w:rsidTr="00F354CA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123F69" w:rsidRPr="003C2D7B" w:rsidRDefault="00123F69" w:rsidP="00123F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:rsidR="00123F69" w:rsidRPr="003C2D7B" w:rsidRDefault="00123F69" w:rsidP="0076122A">
            <w:pPr>
              <w:jc w:val="both"/>
              <w:rPr>
                <w:rFonts w:ascii="Times New Roman" w:hAnsi="Times New Roman"/>
                <w:sz w:val="24"/>
                <w:lang w:val="en-US" w:eastAsia="sr-Latn-CS"/>
              </w:rPr>
            </w:pPr>
            <w:bookmarkStart w:id="6" w:name="_Hlk169000310"/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Tehničko-tehnološka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dokumentacija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-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tehnološki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plan,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preradu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,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sa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skicom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objekta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jasno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ucrtanim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vidljivim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rasporedom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prostorija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,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opisom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tehnološkog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postupka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,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izrađen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skladu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sa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Pravilnikom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o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načinu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upisa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vođenju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centralnog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registra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registrovanih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,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odnosno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odobrenih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objekata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proizvodnju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,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preradu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distribuciju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hrane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ili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hrane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za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životinje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,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uključujući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crtež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koji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jasno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prikazuje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položaj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postojeće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planirane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opreme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objektu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sa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jasno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prikazanim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sadašnjim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budućim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proizvodnim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>kapacitetima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 w:eastAsia="sr-Latn-CS"/>
              </w:rPr>
              <w:t xml:space="preserve">. </w:t>
            </w:r>
            <w:bookmarkEnd w:id="6"/>
          </w:p>
        </w:tc>
        <w:tc>
          <w:tcPr>
            <w:tcW w:w="1418" w:type="dxa"/>
            <w:shd w:val="clear" w:color="auto" w:fill="auto"/>
          </w:tcPr>
          <w:p w:rsidR="00123F69" w:rsidRPr="003C2D7B" w:rsidRDefault="00123F69" w:rsidP="00F354CA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</w:tbl>
    <w:p w:rsidR="00123F69" w:rsidRPr="003C2D7B" w:rsidRDefault="00123F69" w:rsidP="00123F69">
      <w:pPr>
        <w:rPr>
          <w:rFonts w:ascii="Times New Roman" w:hAnsi="Times New Roman"/>
          <w:sz w:val="24"/>
          <w:lang w:val="en-GB"/>
        </w:rPr>
      </w:pPr>
      <w:r w:rsidRPr="003C2D7B">
        <w:rPr>
          <w:rFonts w:ascii="Times New Roman" w:hAnsi="Times New Roman"/>
          <w:sz w:val="24"/>
          <w:lang w:val="en-GB"/>
        </w:rPr>
        <w:br w:type="textWrapping" w:clear="all"/>
      </w:r>
    </w:p>
    <w:p w:rsidR="007B468A" w:rsidRDefault="007B468A"/>
    <w:sectPr w:rsidR="007B468A" w:rsidSect="008B4C1A">
      <w:footnotePr>
        <w:pos w:val="beneathText"/>
      </w:footnotePr>
      <w:pgSz w:w="11905" w:h="16837" w:code="9"/>
      <w:pgMar w:top="1135" w:right="1134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4FEA"/>
    <w:multiLevelType w:val="hybridMultilevel"/>
    <w:tmpl w:val="19E23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502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69"/>
    <w:rsid w:val="00123F69"/>
    <w:rsid w:val="00136501"/>
    <w:rsid w:val="00523109"/>
    <w:rsid w:val="0076122A"/>
    <w:rsid w:val="007B468A"/>
    <w:rsid w:val="00F45B63"/>
    <w:rsid w:val="00FC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2AA0E-02C9-4D0C-B2EE-34233A5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F69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bs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T1">
    <w:name w:val="wT1"/>
    <w:rsid w:val="00123F69"/>
  </w:style>
  <w:style w:type="paragraph" w:styleId="ListParagraph">
    <w:name w:val="List Paragraph"/>
    <w:basedOn w:val="Normal"/>
    <w:uiPriority w:val="34"/>
    <w:qFormat/>
    <w:rsid w:val="00123F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2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22A"/>
    <w:rPr>
      <w:rFonts w:ascii="Segoe UI" w:eastAsia="Lucida Sans Unicode" w:hAnsi="Segoe UI" w:cs="Segoe UI"/>
      <w:kern w:val="1"/>
      <w:sz w:val="18"/>
      <w:szCs w:val="18"/>
      <w:lang w:val="b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Mahmutović</dc:creator>
  <cp:keywords/>
  <dc:description/>
  <cp:lastModifiedBy>Edita Mahmutović</cp:lastModifiedBy>
  <cp:revision>3</cp:revision>
  <dcterms:created xsi:type="dcterms:W3CDTF">2024-06-26T08:27:00Z</dcterms:created>
  <dcterms:modified xsi:type="dcterms:W3CDTF">2024-06-26T11:41:00Z</dcterms:modified>
</cp:coreProperties>
</file>